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Default="00A563C7" w:rsidP="00924B1B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Respond to Clarification Requests</w:t>
      </w:r>
      <w:r>
        <w:rPr>
          <w:rFonts w:ascii="Arial Narrow" w:hAnsi="Arial Narrow"/>
          <w:b/>
          <w:sz w:val="40"/>
          <w:szCs w:val="40"/>
        </w:rPr>
        <w:br/>
      </w:r>
    </w:p>
    <w:p w:rsidR="00A563C7" w:rsidRPr="00924B1B" w:rsidRDefault="00A563C7" w:rsidP="00924B1B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FEC5AB9" wp14:editId="29615DED">
            <wp:extent cx="5943600" cy="78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:rsidR="00A563C7" w:rsidRPr="00A563C7" w:rsidRDefault="00A563C7" w:rsidP="00A563C7">
      <w:pPr>
        <w:rPr>
          <w:rFonts w:ascii="Arial Narrow" w:hAnsi="Arial Narrow"/>
          <w:sz w:val="24"/>
          <w:szCs w:val="24"/>
        </w:rPr>
      </w:pPr>
      <w:r w:rsidRPr="00A563C7">
        <w:rPr>
          <w:rFonts w:ascii="Arial Narrow" w:hAnsi="Arial Narrow"/>
          <w:sz w:val="24"/>
          <w:szCs w:val="24"/>
        </w:rPr>
        <w:t>If a reviewer has questions or requires you to change your submission</w:t>
      </w:r>
      <w:r>
        <w:rPr>
          <w:rFonts w:ascii="Arial Narrow" w:hAnsi="Arial Narrow"/>
          <w:sz w:val="24"/>
          <w:szCs w:val="24"/>
        </w:rPr>
        <w:t xml:space="preserve"> during either the </w:t>
      </w:r>
      <w:r w:rsidRPr="00A563C7">
        <w:rPr>
          <w:rFonts w:ascii="Arial Narrow" w:hAnsi="Arial Narrow"/>
          <w:b/>
          <w:sz w:val="24"/>
          <w:szCs w:val="24"/>
        </w:rPr>
        <w:t>Pre-Review</w:t>
      </w:r>
      <w:r>
        <w:rPr>
          <w:rFonts w:ascii="Arial Narrow" w:hAnsi="Arial Narrow"/>
          <w:sz w:val="24"/>
          <w:szCs w:val="24"/>
        </w:rPr>
        <w:t xml:space="preserve"> or </w:t>
      </w:r>
      <w:r w:rsidRPr="00A563C7">
        <w:rPr>
          <w:rFonts w:ascii="Arial Narrow" w:hAnsi="Arial Narrow"/>
          <w:b/>
          <w:sz w:val="24"/>
          <w:szCs w:val="24"/>
        </w:rPr>
        <w:t>IACUC Review</w:t>
      </w:r>
      <w:r>
        <w:rPr>
          <w:rFonts w:ascii="Arial Narrow" w:hAnsi="Arial Narrow"/>
          <w:sz w:val="24"/>
          <w:szCs w:val="24"/>
        </w:rPr>
        <w:t xml:space="preserve"> stages</w:t>
      </w:r>
      <w:r w:rsidRPr="00A563C7">
        <w:rPr>
          <w:rFonts w:ascii="Arial Narrow" w:hAnsi="Arial Narrow"/>
          <w:sz w:val="24"/>
          <w:szCs w:val="24"/>
        </w:rPr>
        <w:t>, you will receive an e-mail indicating this. Review the request details and then respond to the request.</w:t>
      </w:r>
    </w:p>
    <w:p w:rsidR="00A563C7" w:rsidRPr="00A563C7" w:rsidRDefault="00A563C7" w:rsidP="00A563C7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A563C7">
        <w:rPr>
          <w:rFonts w:ascii="Arial Narrow" w:hAnsi="Arial Narrow"/>
          <w:sz w:val="24"/>
          <w:szCs w:val="24"/>
        </w:rPr>
        <w:t xml:space="preserve">Click </w:t>
      </w:r>
      <w:r>
        <w:rPr>
          <w:rFonts w:ascii="Arial Narrow" w:hAnsi="Arial Narrow"/>
          <w:sz w:val="24"/>
          <w:szCs w:val="24"/>
        </w:rPr>
        <w:t>the link embedded in the email notification</w:t>
      </w:r>
      <w:r w:rsidRPr="00A563C7">
        <w:rPr>
          <w:rFonts w:ascii="Arial Narrow" w:hAnsi="Arial Narrow"/>
          <w:sz w:val="24"/>
          <w:szCs w:val="24"/>
        </w:rPr>
        <w:t xml:space="preserve"> to open the submission.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br/>
      </w:r>
      <w:r w:rsidRPr="00A563C7">
        <w:rPr>
          <w:rFonts w:ascii="Arial Narrow" w:hAnsi="Arial Narrow"/>
          <w:sz w:val="24"/>
          <w:szCs w:val="24"/>
        </w:rPr>
        <w:t xml:space="preserve">Alternatively, log in to Click Portal, then open the submission from </w:t>
      </w:r>
      <w:r w:rsidRPr="00A563C7">
        <w:rPr>
          <w:rFonts w:ascii="Arial Narrow" w:hAnsi="Arial Narrow"/>
          <w:b/>
          <w:sz w:val="24"/>
          <w:szCs w:val="24"/>
        </w:rPr>
        <w:t>My Inbox</w:t>
      </w:r>
      <w:r w:rsidRPr="00A563C7">
        <w:rPr>
          <w:rFonts w:ascii="Arial Narrow" w:hAnsi="Arial Narrow"/>
          <w:sz w:val="24"/>
          <w:szCs w:val="24"/>
        </w:rPr>
        <w:t>.</w:t>
      </w:r>
    </w:p>
    <w:p w:rsidR="00A563C7" w:rsidRPr="00A563C7" w:rsidRDefault="00A563C7" w:rsidP="00A563C7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A563C7">
        <w:rPr>
          <w:rFonts w:ascii="Arial Narrow" w:hAnsi="Arial Narrow"/>
          <w:sz w:val="24"/>
          <w:szCs w:val="24"/>
        </w:rPr>
        <w:t xml:space="preserve">On the </w:t>
      </w:r>
      <w:r w:rsidRPr="00A563C7">
        <w:rPr>
          <w:rFonts w:ascii="Arial Narrow" w:hAnsi="Arial Narrow"/>
          <w:b/>
          <w:sz w:val="24"/>
          <w:szCs w:val="24"/>
        </w:rPr>
        <w:t>History</w:t>
      </w:r>
      <w:r w:rsidRPr="00A563C7">
        <w:rPr>
          <w:rFonts w:ascii="Arial Narrow" w:hAnsi="Arial Narrow"/>
          <w:sz w:val="24"/>
          <w:szCs w:val="24"/>
        </w:rPr>
        <w:t xml:space="preserve"> tab, find the “</w:t>
      </w:r>
      <w:r w:rsidRPr="00A563C7">
        <w:rPr>
          <w:rFonts w:ascii="Arial Narrow" w:hAnsi="Arial Narrow"/>
          <w:b/>
          <w:i/>
          <w:sz w:val="24"/>
          <w:szCs w:val="24"/>
        </w:rPr>
        <w:t>Clarification by…Requested</w:t>
      </w:r>
      <w:r w:rsidRPr="00A563C7">
        <w:rPr>
          <w:rFonts w:ascii="Arial Narrow" w:hAnsi="Arial Narrow"/>
          <w:sz w:val="24"/>
          <w:szCs w:val="24"/>
        </w:rPr>
        <w:t>” activity and read the comments.</w:t>
      </w:r>
    </w:p>
    <w:p w:rsidR="00A563C7" w:rsidRPr="00A563C7" w:rsidRDefault="00A563C7" w:rsidP="00A563C7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A563C7">
        <w:rPr>
          <w:rFonts w:ascii="Arial Narrow" w:hAnsi="Arial Narrow"/>
          <w:sz w:val="24"/>
          <w:szCs w:val="24"/>
        </w:rPr>
        <w:t xml:space="preserve">Check to see if the reviewer added notes to the submission: Click the </w:t>
      </w:r>
      <w:r w:rsidRPr="00A563C7">
        <w:rPr>
          <w:rFonts w:ascii="Arial Narrow" w:hAnsi="Arial Narrow"/>
          <w:b/>
          <w:sz w:val="24"/>
          <w:szCs w:val="24"/>
        </w:rPr>
        <w:t xml:space="preserve">Reviewer Notes </w:t>
      </w:r>
      <w:r w:rsidRPr="00A563C7">
        <w:rPr>
          <w:rFonts w:ascii="Arial Narrow" w:hAnsi="Arial Narrow"/>
          <w:sz w:val="24"/>
          <w:szCs w:val="24"/>
        </w:rPr>
        <w:t xml:space="preserve">tab (in the </w:t>
      </w:r>
      <w:r w:rsidRPr="00A563C7">
        <w:rPr>
          <w:rFonts w:ascii="Arial Narrow" w:hAnsi="Arial Narrow"/>
          <w:b/>
          <w:sz w:val="24"/>
          <w:szCs w:val="24"/>
        </w:rPr>
        <w:t>Resource</w:t>
      </w:r>
      <w:r w:rsidRPr="00A563C7">
        <w:rPr>
          <w:rFonts w:ascii="Arial Narrow" w:hAnsi="Arial Narrow"/>
          <w:sz w:val="24"/>
          <w:szCs w:val="24"/>
        </w:rPr>
        <w:t xml:space="preserve"> tabs).</w:t>
      </w:r>
    </w:p>
    <w:p w:rsidR="00A563C7" w:rsidRPr="00A563C7" w:rsidRDefault="00A563C7" w:rsidP="00A563C7">
      <w:pPr>
        <w:pStyle w:val="ListParagraph"/>
        <w:numPr>
          <w:ilvl w:val="1"/>
          <w:numId w:val="22"/>
        </w:numPr>
        <w:spacing w:before="60" w:after="0" w:line="360" w:lineRule="auto"/>
        <w:ind w:left="1843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 each </w:t>
      </w:r>
      <w:r w:rsidRPr="00A563C7">
        <w:rPr>
          <w:rFonts w:ascii="Arial Narrow" w:hAnsi="Arial Narrow"/>
          <w:b/>
          <w:sz w:val="24"/>
          <w:szCs w:val="24"/>
        </w:rPr>
        <w:t>Reviewer N</w:t>
      </w:r>
      <w:r w:rsidRPr="00A563C7">
        <w:rPr>
          <w:rFonts w:ascii="Arial Narrow" w:hAnsi="Arial Narrow"/>
          <w:b/>
          <w:sz w:val="24"/>
          <w:szCs w:val="24"/>
        </w:rPr>
        <w:t>ote</w:t>
      </w:r>
      <w:r w:rsidRPr="00A563C7">
        <w:rPr>
          <w:rFonts w:ascii="Arial Narrow" w:hAnsi="Arial Narrow"/>
          <w:sz w:val="24"/>
          <w:szCs w:val="24"/>
        </w:rPr>
        <w:t xml:space="preserve">, you can either: </w:t>
      </w:r>
    </w:p>
    <w:p w:rsidR="00A563C7" w:rsidRPr="00A563C7" w:rsidRDefault="00A563C7" w:rsidP="00A563C7">
      <w:pPr>
        <w:pStyle w:val="ListParagraph"/>
        <w:numPr>
          <w:ilvl w:val="1"/>
          <w:numId w:val="24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A563C7">
        <w:rPr>
          <w:rFonts w:ascii="Arial Narrow" w:hAnsi="Arial Narrow"/>
          <w:sz w:val="24"/>
          <w:szCs w:val="24"/>
        </w:rPr>
        <w:t xml:space="preserve">Click the link </w:t>
      </w:r>
      <w:r w:rsidRPr="00A563C7">
        <w:rPr>
          <w:rFonts w:ascii="Arial Narrow" w:hAnsi="Arial Narrow"/>
          <w:b/>
          <w:sz w:val="24"/>
          <w:szCs w:val="24"/>
        </w:rPr>
        <w:t>Click here to respond…</w:t>
      </w:r>
      <w:r w:rsidRPr="00A563C7">
        <w:rPr>
          <w:rFonts w:ascii="Arial Narrow" w:hAnsi="Arial Narrow"/>
          <w:sz w:val="24"/>
          <w:szCs w:val="24"/>
        </w:rPr>
        <w:t>. Select a response from the drop down list that appears (</w:t>
      </w:r>
      <w:r w:rsidRPr="00A563C7">
        <w:rPr>
          <w:rFonts w:ascii="Arial Narrow" w:hAnsi="Arial Narrow"/>
          <w:b/>
          <w:sz w:val="24"/>
          <w:szCs w:val="24"/>
        </w:rPr>
        <w:t>Change Request Completed</w:t>
      </w:r>
      <w:r w:rsidRPr="00A563C7">
        <w:rPr>
          <w:rFonts w:ascii="Arial Narrow" w:hAnsi="Arial Narrow"/>
          <w:sz w:val="24"/>
          <w:szCs w:val="24"/>
        </w:rPr>
        <w:t xml:space="preserve">; </w:t>
      </w:r>
      <w:r w:rsidRPr="00A563C7">
        <w:rPr>
          <w:rFonts w:ascii="Arial Narrow" w:hAnsi="Arial Narrow"/>
          <w:b/>
          <w:sz w:val="24"/>
          <w:szCs w:val="24"/>
        </w:rPr>
        <w:t>Change Request Not Completed</w:t>
      </w:r>
      <w:r w:rsidRPr="00A563C7">
        <w:rPr>
          <w:rFonts w:ascii="Arial Narrow" w:hAnsi="Arial Narrow"/>
          <w:sz w:val="24"/>
          <w:szCs w:val="24"/>
        </w:rPr>
        <w:t xml:space="preserve">; or </w:t>
      </w:r>
      <w:r w:rsidRPr="00A563C7">
        <w:rPr>
          <w:rFonts w:ascii="Arial Narrow" w:hAnsi="Arial Narrow"/>
          <w:b/>
          <w:sz w:val="24"/>
          <w:szCs w:val="24"/>
        </w:rPr>
        <w:t>Reviewer Information Only</w:t>
      </w:r>
      <w:r w:rsidRPr="00A563C7">
        <w:rPr>
          <w:rFonts w:ascii="Arial Narrow" w:hAnsi="Arial Narrow"/>
          <w:sz w:val="24"/>
          <w:szCs w:val="24"/>
        </w:rPr>
        <w:t xml:space="preserve">). Elaborate on what you did in the text box, then click </w:t>
      </w:r>
      <w:r w:rsidRPr="00A563C7">
        <w:rPr>
          <w:rFonts w:ascii="Arial Narrow" w:hAnsi="Arial Narrow"/>
          <w:b/>
          <w:sz w:val="24"/>
          <w:szCs w:val="24"/>
        </w:rPr>
        <w:t>OK</w:t>
      </w:r>
      <w:r w:rsidRPr="00A563C7">
        <w:rPr>
          <w:rFonts w:ascii="Arial Narrow" w:hAnsi="Arial Narrow"/>
          <w:sz w:val="24"/>
          <w:szCs w:val="24"/>
        </w:rPr>
        <w:t xml:space="preserve">. </w:t>
      </w:r>
    </w:p>
    <w:p w:rsidR="00A563C7" w:rsidRPr="00A563C7" w:rsidRDefault="00A563C7" w:rsidP="00A563C7">
      <w:pPr>
        <w:pStyle w:val="ListParagraph"/>
        <w:numPr>
          <w:ilvl w:val="1"/>
          <w:numId w:val="24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A563C7">
        <w:rPr>
          <w:rFonts w:ascii="Arial Narrow" w:hAnsi="Arial Narrow"/>
          <w:sz w:val="24"/>
          <w:szCs w:val="24"/>
        </w:rPr>
        <w:t xml:space="preserve"> Alternatively, click the </w:t>
      </w:r>
      <w:r w:rsidRPr="00A563C7">
        <w:rPr>
          <w:rFonts w:ascii="Arial Narrow" w:hAnsi="Arial Narrow"/>
          <w:b/>
          <w:sz w:val="24"/>
          <w:szCs w:val="24"/>
        </w:rPr>
        <w:t>Jump To:</w:t>
      </w:r>
      <w:r w:rsidRPr="00A563C7">
        <w:rPr>
          <w:rFonts w:ascii="Arial Narrow" w:hAnsi="Arial Narrow"/>
          <w:sz w:val="24"/>
          <w:szCs w:val="24"/>
        </w:rPr>
        <w:t xml:space="preserve"> link to go di</w:t>
      </w:r>
      <w:r>
        <w:rPr>
          <w:rFonts w:ascii="Arial Narrow" w:hAnsi="Arial Narrow"/>
          <w:sz w:val="24"/>
          <w:szCs w:val="24"/>
        </w:rPr>
        <w:t xml:space="preserve">rectly to the page with the </w:t>
      </w:r>
      <w:bookmarkStart w:id="0" w:name="_GoBack"/>
      <w:bookmarkEnd w:id="0"/>
      <w:r w:rsidRPr="00A563C7">
        <w:rPr>
          <w:rFonts w:ascii="Arial Narrow" w:hAnsi="Arial Narrow"/>
          <w:b/>
          <w:sz w:val="24"/>
          <w:szCs w:val="24"/>
        </w:rPr>
        <w:t>Reviewer N</w:t>
      </w:r>
      <w:r w:rsidRPr="00A563C7">
        <w:rPr>
          <w:rFonts w:ascii="Arial Narrow" w:hAnsi="Arial Narrow"/>
          <w:b/>
          <w:sz w:val="24"/>
          <w:szCs w:val="24"/>
        </w:rPr>
        <w:t>ote</w:t>
      </w:r>
      <w:r w:rsidRPr="00A563C7">
        <w:rPr>
          <w:rFonts w:ascii="Arial Narrow" w:hAnsi="Arial Narrow"/>
          <w:sz w:val="24"/>
          <w:szCs w:val="24"/>
        </w:rPr>
        <w:t xml:space="preserve"> so that you can see the note in context, and then respond.</w:t>
      </w:r>
    </w:p>
    <w:p w:rsidR="00A563C7" w:rsidRPr="00A563C7" w:rsidRDefault="00A563C7" w:rsidP="00A563C7">
      <w:pPr>
        <w:pStyle w:val="ListParagraph"/>
        <w:numPr>
          <w:ilvl w:val="1"/>
          <w:numId w:val="22"/>
        </w:numPr>
        <w:spacing w:before="60" w:after="0" w:line="360" w:lineRule="auto"/>
        <w:ind w:left="1843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there are no </w:t>
      </w:r>
      <w:r w:rsidRPr="00A563C7">
        <w:rPr>
          <w:rFonts w:ascii="Arial Narrow" w:hAnsi="Arial Narrow"/>
          <w:b/>
          <w:sz w:val="24"/>
          <w:szCs w:val="24"/>
        </w:rPr>
        <w:t>Reviewer N</w:t>
      </w:r>
      <w:r w:rsidRPr="00A563C7">
        <w:rPr>
          <w:rFonts w:ascii="Arial Narrow" w:hAnsi="Arial Narrow"/>
          <w:b/>
          <w:sz w:val="24"/>
          <w:szCs w:val="24"/>
        </w:rPr>
        <w:t>otes</w:t>
      </w:r>
      <w:r w:rsidRPr="00A563C7">
        <w:rPr>
          <w:rFonts w:ascii="Arial Narrow" w:hAnsi="Arial Narrow"/>
          <w:sz w:val="24"/>
          <w:szCs w:val="24"/>
        </w:rPr>
        <w:t xml:space="preserve">, proceed to </w:t>
      </w:r>
      <w:r>
        <w:rPr>
          <w:rFonts w:ascii="Arial Narrow" w:hAnsi="Arial Narrow"/>
          <w:sz w:val="24"/>
          <w:szCs w:val="24"/>
        </w:rPr>
        <w:t>Step 4</w:t>
      </w:r>
      <w:r w:rsidRPr="00A563C7">
        <w:rPr>
          <w:rFonts w:ascii="Arial Narrow" w:hAnsi="Arial Narrow"/>
          <w:sz w:val="24"/>
          <w:szCs w:val="24"/>
        </w:rPr>
        <w:t xml:space="preserve">. </w:t>
      </w:r>
    </w:p>
    <w:p w:rsidR="00A563C7" w:rsidRDefault="00A563C7" w:rsidP="00A563C7">
      <w:pPr>
        <w:pStyle w:val="ListParagraph"/>
        <w:numPr>
          <w:ilvl w:val="0"/>
          <w:numId w:val="23"/>
        </w:numPr>
        <w:tabs>
          <w:tab w:val="right" w:pos="9360"/>
        </w:tabs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A563C7">
        <w:rPr>
          <w:rFonts w:ascii="Arial Narrow" w:hAnsi="Arial Narrow"/>
          <w:sz w:val="24"/>
          <w:szCs w:val="24"/>
        </w:rPr>
        <w:t xml:space="preserve">Click </w:t>
      </w:r>
      <w:r w:rsidRPr="00A563C7">
        <w:rPr>
          <w:rFonts w:ascii="Arial Narrow" w:hAnsi="Arial Narrow"/>
          <w:b/>
          <w:sz w:val="24"/>
          <w:szCs w:val="24"/>
        </w:rPr>
        <w:t>Submit Response</w:t>
      </w:r>
      <w:r w:rsidRPr="00A563C7">
        <w:rPr>
          <w:rFonts w:ascii="Arial Narrow" w:hAnsi="Arial Narrow"/>
          <w:sz w:val="24"/>
          <w:szCs w:val="24"/>
        </w:rPr>
        <w:t xml:space="preserve">. In the </w:t>
      </w:r>
      <w:r w:rsidRPr="00A563C7">
        <w:rPr>
          <w:rFonts w:ascii="Arial Narrow" w:hAnsi="Arial Narrow"/>
          <w:b/>
          <w:sz w:val="24"/>
          <w:szCs w:val="24"/>
        </w:rPr>
        <w:t xml:space="preserve">Comments </w:t>
      </w:r>
      <w:r w:rsidRPr="00A563C7">
        <w:rPr>
          <w:rFonts w:ascii="Arial Narrow" w:hAnsi="Arial Narrow"/>
          <w:sz w:val="24"/>
          <w:szCs w:val="24"/>
        </w:rPr>
        <w:t xml:space="preserve">section, explain your response to the reviewer. Add </w:t>
      </w:r>
      <w:r w:rsidRPr="00A563C7">
        <w:rPr>
          <w:rFonts w:ascii="Arial Narrow" w:hAnsi="Arial Narrow"/>
          <w:b/>
          <w:sz w:val="24"/>
          <w:szCs w:val="24"/>
        </w:rPr>
        <w:t>S</w:t>
      </w:r>
      <w:r w:rsidRPr="00A563C7">
        <w:rPr>
          <w:rFonts w:ascii="Arial Narrow" w:hAnsi="Arial Narrow"/>
          <w:b/>
          <w:sz w:val="24"/>
          <w:szCs w:val="24"/>
        </w:rPr>
        <w:t xml:space="preserve">upporting </w:t>
      </w:r>
      <w:r w:rsidRPr="00A563C7">
        <w:rPr>
          <w:rFonts w:ascii="Arial Narrow" w:hAnsi="Arial Narrow"/>
          <w:b/>
          <w:sz w:val="24"/>
          <w:szCs w:val="24"/>
        </w:rPr>
        <w:t>D</w:t>
      </w:r>
      <w:r w:rsidRPr="00A563C7">
        <w:rPr>
          <w:rFonts w:ascii="Arial Narrow" w:hAnsi="Arial Narrow"/>
          <w:b/>
          <w:sz w:val="24"/>
          <w:szCs w:val="24"/>
        </w:rPr>
        <w:t>ocuments</w:t>
      </w:r>
      <w:r w:rsidRPr="00A563C7">
        <w:rPr>
          <w:rFonts w:ascii="Arial Narrow" w:hAnsi="Arial Narrow"/>
          <w:sz w:val="24"/>
          <w:szCs w:val="24"/>
        </w:rPr>
        <w:t xml:space="preserve"> if that is appropriate, then click </w:t>
      </w:r>
      <w:r w:rsidRPr="00A563C7">
        <w:rPr>
          <w:rFonts w:ascii="Arial Narrow" w:hAnsi="Arial Narrow"/>
          <w:b/>
          <w:sz w:val="24"/>
          <w:szCs w:val="24"/>
        </w:rPr>
        <w:t>OK</w:t>
      </w:r>
      <w:r w:rsidRPr="00A563C7">
        <w:rPr>
          <w:rFonts w:ascii="Arial Narrow" w:hAnsi="Arial Narrow"/>
          <w:sz w:val="24"/>
          <w:szCs w:val="24"/>
        </w:rPr>
        <w:t xml:space="preserve">. </w:t>
      </w:r>
    </w:p>
    <w:p w:rsidR="00A563C7" w:rsidRPr="00A563C7" w:rsidRDefault="00A563C7" w:rsidP="00A563C7">
      <w:pPr>
        <w:pStyle w:val="ListParagraph"/>
        <w:numPr>
          <w:ilvl w:val="0"/>
          <w:numId w:val="23"/>
        </w:numPr>
        <w:tabs>
          <w:tab w:val="right" w:pos="9360"/>
        </w:tabs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submission will move out of Clarifications Requested, and will return to either </w:t>
      </w:r>
      <w:r w:rsidRPr="00A563C7">
        <w:rPr>
          <w:rFonts w:ascii="Arial Narrow" w:hAnsi="Arial Narrow"/>
          <w:b/>
          <w:sz w:val="24"/>
          <w:szCs w:val="24"/>
        </w:rPr>
        <w:t>Pre-Review</w:t>
      </w:r>
      <w:r>
        <w:rPr>
          <w:rFonts w:ascii="Arial Narrow" w:hAnsi="Arial Narrow"/>
          <w:sz w:val="24"/>
          <w:szCs w:val="24"/>
        </w:rPr>
        <w:t xml:space="preserve"> or </w:t>
      </w:r>
      <w:r w:rsidRPr="00A563C7">
        <w:rPr>
          <w:rFonts w:ascii="Arial Narrow" w:hAnsi="Arial Narrow"/>
          <w:b/>
          <w:sz w:val="24"/>
          <w:szCs w:val="24"/>
        </w:rPr>
        <w:t>IACUC Review</w:t>
      </w:r>
      <w:r>
        <w:rPr>
          <w:rFonts w:ascii="Arial Narrow" w:hAnsi="Arial Narrow"/>
          <w:sz w:val="24"/>
          <w:szCs w:val="24"/>
        </w:rPr>
        <w:t>.</w:t>
      </w:r>
    </w:p>
    <w:p w:rsidR="00D729E4" w:rsidRPr="00A563C7" w:rsidRDefault="00D729E4" w:rsidP="00A563C7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A563C7" w:rsidRPr="00D729E4" w:rsidRDefault="00A563C7" w:rsidP="00A563C7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6118F2E" wp14:editId="3AAE898B">
            <wp:extent cx="5943600" cy="80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63C7" w:rsidRPr="00D729E4" w:rsidSect="002D4C53">
      <w:headerReference w:type="default" r:id="rId9"/>
      <w:footerReference w:type="default" r:id="rId10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7C" w:rsidRDefault="00C77E7C" w:rsidP="00AA7D45">
      <w:pPr>
        <w:spacing w:after="0" w:line="240" w:lineRule="auto"/>
      </w:pPr>
      <w:r>
        <w:separator/>
      </w:r>
    </w:p>
  </w:endnote>
  <w:endnote w:type="continuationSeparator" w:id="0">
    <w:p w:rsidR="00C77E7C" w:rsidRDefault="00C77E7C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563C7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7C" w:rsidRDefault="00C77E7C" w:rsidP="00AA7D45">
      <w:pPr>
        <w:spacing w:after="0" w:line="240" w:lineRule="auto"/>
      </w:pPr>
      <w:r>
        <w:separator/>
      </w:r>
    </w:p>
  </w:footnote>
  <w:footnote w:type="continuationSeparator" w:id="0">
    <w:p w:rsidR="00C77E7C" w:rsidRDefault="00C77E7C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A8"/>
    <w:multiLevelType w:val="hybridMultilevel"/>
    <w:tmpl w:val="BABA0388"/>
    <w:lvl w:ilvl="0" w:tplc="130652B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B1E"/>
    <w:multiLevelType w:val="hybridMultilevel"/>
    <w:tmpl w:val="2C2AB162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41596"/>
    <w:multiLevelType w:val="hybridMultilevel"/>
    <w:tmpl w:val="998AB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B261F"/>
    <w:multiLevelType w:val="hybridMultilevel"/>
    <w:tmpl w:val="6F4E625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E23B97"/>
    <w:multiLevelType w:val="hybridMultilevel"/>
    <w:tmpl w:val="4BC8B1B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49D36CB"/>
    <w:multiLevelType w:val="hybridMultilevel"/>
    <w:tmpl w:val="A358F5E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86117"/>
    <w:multiLevelType w:val="hybridMultilevel"/>
    <w:tmpl w:val="F77E5BC0"/>
    <w:lvl w:ilvl="0" w:tplc="55C01BFC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1596B"/>
    <w:multiLevelType w:val="hybridMultilevel"/>
    <w:tmpl w:val="336AC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6CCF"/>
    <w:multiLevelType w:val="hybridMultilevel"/>
    <w:tmpl w:val="1EA88D96"/>
    <w:lvl w:ilvl="0" w:tplc="55C01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4"/>
  </w:num>
  <w:num w:numId="5">
    <w:abstractNumId w:val="18"/>
  </w:num>
  <w:num w:numId="6">
    <w:abstractNumId w:val="13"/>
  </w:num>
  <w:num w:numId="7">
    <w:abstractNumId w:val="4"/>
  </w:num>
  <w:num w:numId="8">
    <w:abstractNumId w:val="20"/>
  </w:num>
  <w:num w:numId="9">
    <w:abstractNumId w:val="3"/>
  </w:num>
  <w:num w:numId="10">
    <w:abstractNumId w:val="1"/>
  </w:num>
  <w:num w:numId="11">
    <w:abstractNumId w:val="22"/>
  </w:num>
  <w:num w:numId="12">
    <w:abstractNumId w:val="7"/>
  </w:num>
  <w:num w:numId="13">
    <w:abstractNumId w:val="17"/>
  </w:num>
  <w:num w:numId="14">
    <w:abstractNumId w:val="16"/>
  </w:num>
  <w:num w:numId="15">
    <w:abstractNumId w:val="10"/>
  </w:num>
  <w:num w:numId="16">
    <w:abstractNumId w:val="19"/>
  </w:num>
  <w:num w:numId="17">
    <w:abstractNumId w:val="2"/>
  </w:num>
  <w:num w:numId="18">
    <w:abstractNumId w:val="9"/>
  </w:num>
  <w:num w:numId="19">
    <w:abstractNumId w:val="11"/>
  </w:num>
  <w:num w:numId="20">
    <w:abstractNumId w:val="12"/>
  </w:num>
  <w:num w:numId="21">
    <w:abstractNumId w:val="8"/>
  </w:num>
  <w:num w:numId="22">
    <w:abstractNumId w:val="15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232C1"/>
    <w:rsid w:val="0005274F"/>
    <w:rsid w:val="00053284"/>
    <w:rsid w:val="00074403"/>
    <w:rsid w:val="001265EF"/>
    <w:rsid w:val="0013406B"/>
    <w:rsid w:val="001424E2"/>
    <w:rsid w:val="00152C94"/>
    <w:rsid w:val="0017065C"/>
    <w:rsid w:val="001B0DBB"/>
    <w:rsid w:val="001C4A5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0044E"/>
    <w:rsid w:val="0042207F"/>
    <w:rsid w:val="00451380"/>
    <w:rsid w:val="0047367F"/>
    <w:rsid w:val="004C1F04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049F6"/>
    <w:rsid w:val="00614884"/>
    <w:rsid w:val="0063353F"/>
    <w:rsid w:val="006420BB"/>
    <w:rsid w:val="0065176E"/>
    <w:rsid w:val="006F023E"/>
    <w:rsid w:val="0078089B"/>
    <w:rsid w:val="0081158E"/>
    <w:rsid w:val="00853F2B"/>
    <w:rsid w:val="00887D9D"/>
    <w:rsid w:val="008B1DB1"/>
    <w:rsid w:val="008D6EB2"/>
    <w:rsid w:val="008F1F24"/>
    <w:rsid w:val="00924B1B"/>
    <w:rsid w:val="00926022"/>
    <w:rsid w:val="009423BB"/>
    <w:rsid w:val="00976B9D"/>
    <w:rsid w:val="0097716A"/>
    <w:rsid w:val="009A607C"/>
    <w:rsid w:val="009E1BE0"/>
    <w:rsid w:val="00A43F71"/>
    <w:rsid w:val="00A546E4"/>
    <w:rsid w:val="00A560F5"/>
    <w:rsid w:val="00A563C7"/>
    <w:rsid w:val="00A871E7"/>
    <w:rsid w:val="00A966C6"/>
    <w:rsid w:val="00AA7D45"/>
    <w:rsid w:val="00AA7F46"/>
    <w:rsid w:val="00AC04B6"/>
    <w:rsid w:val="00AC2880"/>
    <w:rsid w:val="00AD25F4"/>
    <w:rsid w:val="00AD475A"/>
    <w:rsid w:val="00AD6C87"/>
    <w:rsid w:val="00B113DA"/>
    <w:rsid w:val="00B262E5"/>
    <w:rsid w:val="00C46D7B"/>
    <w:rsid w:val="00C51B39"/>
    <w:rsid w:val="00C77E7C"/>
    <w:rsid w:val="00C81D90"/>
    <w:rsid w:val="00CA3567"/>
    <w:rsid w:val="00CF5B65"/>
    <w:rsid w:val="00D010CE"/>
    <w:rsid w:val="00D30EF0"/>
    <w:rsid w:val="00D363D8"/>
    <w:rsid w:val="00D5057F"/>
    <w:rsid w:val="00D52AD4"/>
    <w:rsid w:val="00D55567"/>
    <w:rsid w:val="00D729E4"/>
    <w:rsid w:val="00DC1AD6"/>
    <w:rsid w:val="00DD477D"/>
    <w:rsid w:val="00EB12C6"/>
    <w:rsid w:val="00EF30E5"/>
    <w:rsid w:val="00EF3901"/>
    <w:rsid w:val="00F1791A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C7F2C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Marla Witkowski</cp:lastModifiedBy>
  <cp:revision>2</cp:revision>
  <cp:lastPrinted>2015-12-14T16:35:00Z</cp:lastPrinted>
  <dcterms:created xsi:type="dcterms:W3CDTF">2017-01-09T20:51:00Z</dcterms:created>
  <dcterms:modified xsi:type="dcterms:W3CDTF">2017-01-09T20:51:00Z</dcterms:modified>
</cp:coreProperties>
</file>