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96E5E8" w14:textId="77777777" w:rsidR="00381C70" w:rsidRDefault="006805B7" w:rsidP="00ED00EB">
      <w:pPr>
        <w:pStyle w:val="Title"/>
        <w:ind w:right="-180"/>
      </w:pPr>
      <w:bookmarkStart w:id="0" w:name="_GoBack"/>
      <w:bookmarkEnd w:id="0"/>
      <w:r w:rsidRPr="00381C70">
        <w:rPr>
          <w:noProof/>
        </w:rPr>
        <mc:AlternateContent>
          <mc:Choice Requires="wps">
            <w:drawing>
              <wp:anchor distT="0" distB="0" distL="114300" distR="114300" simplePos="0" relativeHeight="251608576" behindDoc="0" locked="0" layoutInCell="1" allowOverlap="1" wp14:anchorId="2396E670" wp14:editId="2396E671">
                <wp:simplePos x="0" y="0"/>
                <wp:positionH relativeFrom="column">
                  <wp:posOffset>-48260</wp:posOffset>
                </wp:positionH>
                <wp:positionV relativeFrom="paragraph">
                  <wp:posOffset>1043305</wp:posOffset>
                </wp:positionV>
                <wp:extent cx="6413500" cy="3888105"/>
                <wp:effectExtent l="0" t="0" r="6350" b="17145"/>
                <wp:wrapNone/>
                <wp:docPr id="678" name="Text Box 6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3500" cy="3888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cx="http://schemas.microsoft.com/office/drawing/2014/chartex" xmlns:cx1="http://schemas.microsoft.com/office/drawing/2015/9/8/chartex" xmlns:cx2="http://schemas.microsoft.com/office/drawing/2015/10/21/chartex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96E67E" w14:textId="77777777" w:rsidR="006805B7" w:rsidRPr="00CC64F2" w:rsidRDefault="006805B7" w:rsidP="006805B7">
                            <w:pPr>
                              <w:adjustRightInd w:val="0"/>
                              <w:spacing w:before="0" w:after="0"/>
                              <w:rPr>
                                <w:rFonts w:ascii="Helvetica" w:eastAsia="Arial" w:hAnsi="Helvetica" w:cs="Helvetica"/>
                                <w:caps/>
                                <w:color w:val="FFFFFF"/>
                                <w:sz w:val="96"/>
                                <w:szCs w:val="72"/>
                              </w:rPr>
                            </w:pPr>
                            <w:r>
                              <w:rPr>
                                <w:rFonts w:ascii="Helvetica" w:eastAsia="Arial" w:hAnsi="Helvetica" w:cs="Helvetica"/>
                                <w:caps/>
                                <w:color w:val="FFFFFF"/>
                                <w:sz w:val="96"/>
                                <w:szCs w:val="72"/>
                              </w:rPr>
                              <w:t>IACUC</w:t>
                            </w:r>
                          </w:p>
                          <w:p w14:paraId="2396E67F" w14:textId="77777777" w:rsidR="006805B7" w:rsidRPr="00CC64F2" w:rsidRDefault="006805B7" w:rsidP="006805B7">
                            <w:pPr>
                              <w:spacing w:before="0" w:after="0"/>
                              <w:rPr>
                                <w:rFonts w:ascii="Helvetica" w:eastAsia="Arial" w:hAnsi="Helvetica" w:cs="Helvetica"/>
                                <w:sz w:val="36"/>
                                <w:szCs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CC64F2">
                              <w:rPr>
                                <w:rFonts w:ascii="Helvetica" w:eastAsia="Arial" w:hAnsi="Helvetica" w:cs="Helvetica"/>
                                <w:sz w:val="36"/>
                                <w:szCs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Training Exercises</w:t>
                            </w:r>
                            <w:r>
                              <w:rPr>
                                <w:rFonts w:ascii="Helvetica" w:eastAsia="Arial" w:hAnsi="Helvetica" w:cs="Helvetica"/>
                                <w:sz w:val="36"/>
                                <w:szCs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Setup Instructions</w:t>
                            </w:r>
                          </w:p>
                          <w:p w14:paraId="2396E680" w14:textId="77777777" w:rsidR="006805B7" w:rsidRPr="005876AE" w:rsidRDefault="006805B7" w:rsidP="006805B7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96E670" id="_x0000_t202" coordsize="21600,21600" o:spt="202" path="m,l,21600r21600,l21600,xe">
                <v:stroke joinstyle="miter"/>
                <v:path gradientshapeok="t" o:connecttype="rect"/>
              </v:shapetype>
              <v:shape id="Text Box 678" o:spid="_x0000_s1026" type="#_x0000_t202" style="position:absolute;margin-left:-3.8pt;margin-top:82.15pt;width:505pt;height:306.15pt;z-index:25160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" filled="f" stroked="f">
                <v:textbox inset="0,0,0,0">
                  <w:txbxContent>
                    <w:p w14:paraId="2396E67E" w14:textId="77777777" w:rsidR="006805B7" w:rsidRPr="00CC64F2" w:rsidRDefault="006805B7" w:rsidP="006805B7">
                      <w:pPr>
                        <w:adjustRightInd w:val="0"/>
                        <w:spacing w:before="0" w:after="0"/>
                        <w:rPr>
                          <w:rFonts w:ascii="Helvetica" w:eastAsia="Arial" w:hAnsi="Helvetica" w:cs="Helvetica"/>
                          <w:caps/>
                          <w:color w:val="FFFFFF"/>
                          <w:sz w:val="96"/>
                          <w:szCs w:val="72"/>
                        </w:rPr>
                      </w:pPr>
                      <w:r>
                        <w:rPr>
                          <w:rFonts w:ascii="Helvetica" w:eastAsia="Arial" w:hAnsi="Helvetica" w:cs="Helvetica"/>
                          <w:caps/>
                          <w:color w:val="FFFFFF"/>
                          <w:sz w:val="96"/>
                          <w:szCs w:val="72"/>
                        </w:rPr>
                        <w:t>IACUC</w:t>
                      </w:r>
                    </w:p>
                    <w:p w14:paraId="2396E67F" w14:textId="77777777" w:rsidR="006805B7" w:rsidRPr="00CC64F2" w:rsidRDefault="006805B7" w:rsidP="006805B7">
                      <w:pPr>
                        <w:spacing w:before="0" w:after="0"/>
                        <w:rPr>
                          <w:rFonts w:ascii="Helvetica" w:eastAsia="Arial" w:hAnsi="Helvetica" w:cs="Helvetica"/>
                          <w:sz w:val="36"/>
                          <w:szCs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CC64F2">
                        <w:rPr>
                          <w:rFonts w:ascii="Helvetica" w:eastAsia="Arial" w:hAnsi="Helvetica" w:cs="Helvetica"/>
                          <w:sz w:val="36"/>
                          <w:szCs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Training Exercises</w:t>
                      </w:r>
                      <w:r>
                        <w:rPr>
                          <w:rFonts w:ascii="Helvetica" w:eastAsia="Arial" w:hAnsi="Helvetica" w:cs="Helvetica"/>
                          <w:sz w:val="36"/>
                          <w:szCs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Setup Instructions</w:t>
                      </w:r>
                    </w:p>
                    <w:p w14:paraId="2396E680" w14:textId="77777777" w:rsidR="006805B7" w:rsidRPr="005876AE" w:rsidRDefault="006805B7" w:rsidP="006805B7"/>
                  </w:txbxContent>
                </v:textbox>
              </v:shape>
            </w:pict>
          </mc:Fallback>
        </mc:AlternateContent>
      </w:r>
      <w:r w:rsidR="00381C70">
        <w:br w:type="page"/>
      </w:r>
      <w:r w:rsidRPr="00381C70">
        <w:rPr>
          <w:noProof/>
        </w:rPr>
        <mc:AlternateContent>
          <mc:Choice Requires="wps">
            <w:drawing>
              <wp:anchor distT="0" distB="0" distL="114300" distR="114300" simplePos="0" relativeHeight="251607552" behindDoc="1" locked="0" layoutInCell="1" allowOverlap="1" wp14:anchorId="2396E672" wp14:editId="2396E673">
                <wp:simplePos x="0" y="0"/>
                <wp:positionH relativeFrom="column">
                  <wp:posOffset>0</wp:posOffset>
                </wp:positionH>
                <wp:positionV relativeFrom="paragraph">
                  <wp:posOffset>647700</wp:posOffset>
                </wp:positionV>
                <wp:extent cx="7851140" cy="8917305"/>
                <wp:effectExtent l="0" t="0" r="0" b="0"/>
                <wp:wrapTight wrapText="bothSides">
                  <wp:wrapPolygon edited="0">
                    <wp:start x="0" y="0"/>
                    <wp:lineTo x="0" y="21549"/>
                    <wp:lineTo x="21541" y="21549"/>
                    <wp:lineTo x="21541" y="0"/>
                    <wp:lineTo x="0" y="0"/>
                  </wp:wrapPolygon>
                </wp:wrapTight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7851140" cy="8917305"/>
                        </a:xfrm>
                        <a:prstGeom prst="rect">
                          <a:avLst/>
                        </a:prstGeom>
                        <a:solidFill>
                          <a:srgbClr val="00558C">
                            <a:alpha val="95000"/>
                          </a:srgbClr>
                        </a:solidFill>
                        <a:ln w="25400" cap="flat" cmpd="sng" algn="ctr">
                          <a:noFill/>
                          <a:prstDash val="solid"/>
                          <a:miter lim="0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rot="0" spcFirstLastPara="0" vertOverflow="overflow" horzOverflow="overflow" vert="horz" wrap="square" lIns="50800" tIns="50800" rIns="50800" bIns="508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00AD3" id="Rectangle 2" o:spid="_x0000_s1026" style="position:absolute;margin-left:0;margin-top:51pt;width:618.2pt;height:702.15pt;z-index:-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" fillcolor="#00558c" stroked="f" strokeweight="2pt">
                <v:fill opacity="62194f"/>
                <v:stroke miterlimit="0"/>
                <v:textbox inset="4pt,4pt,4pt,4pt"/>
                <w10:wrap type="tight"/>
              </v:rect>
            </w:pict>
          </mc:Fallback>
        </mc:AlternateContent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1869028356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2396E5E9" w14:textId="77777777" w:rsidR="00381C70" w:rsidRDefault="00381C70" w:rsidP="004854A3">
          <w:pPr>
            <w:pStyle w:val="TOCHeading"/>
          </w:pPr>
          <w:r>
            <w:t>Contents</w:t>
          </w:r>
        </w:p>
        <w:p w14:paraId="2396E5EA" w14:textId="77777777" w:rsidR="00CE3634" w:rsidRDefault="00381C70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73103016" w:history="1">
            <w:r w:rsidR="00CE3634" w:rsidRPr="001A2C59">
              <w:rPr>
                <w:rStyle w:val="Hyperlink"/>
                <w:noProof/>
              </w:rPr>
              <w:t>Introduction</w:t>
            </w:r>
            <w:r w:rsidR="00CE3634">
              <w:rPr>
                <w:noProof/>
                <w:webHidden/>
              </w:rPr>
              <w:tab/>
            </w:r>
            <w:r w:rsidR="00CE3634">
              <w:rPr>
                <w:noProof/>
                <w:webHidden/>
              </w:rPr>
              <w:fldChar w:fldCharType="begin"/>
            </w:r>
            <w:r w:rsidR="00CE3634">
              <w:rPr>
                <w:noProof/>
                <w:webHidden/>
              </w:rPr>
              <w:instrText xml:space="preserve"> PAGEREF _Toc473103016 \h </w:instrText>
            </w:r>
            <w:r w:rsidR="00CE3634">
              <w:rPr>
                <w:noProof/>
                <w:webHidden/>
              </w:rPr>
            </w:r>
            <w:r w:rsidR="00CE3634">
              <w:rPr>
                <w:noProof/>
                <w:webHidden/>
              </w:rPr>
              <w:fldChar w:fldCharType="separate"/>
            </w:r>
            <w:r w:rsidR="00CE3634">
              <w:rPr>
                <w:noProof/>
                <w:webHidden/>
              </w:rPr>
              <w:t>2</w:t>
            </w:r>
            <w:r w:rsidR="00CE3634">
              <w:rPr>
                <w:noProof/>
                <w:webHidden/>
              </w:rPr>
              <w:fldChar w:fldCharType="end"/>
            </w:r>
          </w:hyperlink>
        </w:p>
        <w:p w14:paraId="2396E5EB" w14:textId="77777777" w:rsidR="00CE3634" w:rsidRDefault="00B0403C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473103017" w:history="1">
            <w:r w:rsidR="00CE3634" w:rsidRPr="001A2C59">
              <w:rPr>
                <w:rStyle w:val="Hyperlink"/>
                <w:noProof/>
              </w:rPr>
              <w:t>Instructor Checklist</w:t>
            </w:r>
            <w:r w:rsidR="00CE3634">
              <w:rPr>
                <w:noProof/>
                <w:webHidden/>
              </w:rPr>
              <w:tab/>
            </w:r>
            <w:r w:rsidR="00CE3634">
              <w:rPr>
                <w:noProof/>
                <w:webHidden/>
              </w:rPr>
              <w:fldChar w:fldCharType="begin"/>
            </w:r>
            <w:r w:rsidR="00CE3634">
              <w:rPr>
                <w:noProof/>
                <w:webHidden/>
              </w:rPr>
              <w:instrText xml:space="preserve"> PAGEREF _Toc473103017 \h </w:instrText>
            </w:r>
            <w:r w:rsidR="00CE3634">
              <w:rPr>
                <w:noProof/>
                <w:webHidden/>
              </w:rPr>
            </w:r>
            <w:r w:rsidR="00CE3634">
              <w:rPr>
                <w:noProof/>
                <w:webHidden/>
              </w:rPr>
              <w:fldChar w:fldCharType="separate"/>
            </w:r>
            <w:r w:rsidR="00CE3634">
              <w:rPr>
                <w:noProof/>
                <w:webHidden/>
              </w:rPr>
              <w:t>2</w:t>
            </w:r>
            <w:r w:rsidR="00CE3634">
              <w:rPr>
                <w:noProof/>
                <w:webHidden/>
              </w:rPr>
              <w:fldChar w:fldCharType="end"/>
            </w:r>
          </w:hyperlink>
        </w:p>
        <w:p w14:paraId="2396E5EC" w14:textId="77777777" w:rsidR="00CE3634" w:rsidRDefault="00B0403C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473103018" w:history="1">
            <w:r w:rsidR="00CE3634" w:rsidRPr="001A2C59">
              <w:rPr>
                <w:rStyle w:val="Hyperlink"/>
                <w:noProof/>
              </w:rPr>
              <w:t>IACUC Training Environment</w:t>
            </w:r>
            <w:r w:rsidR="00CE3634">
              <w:rPr>
                <w:noProof/>
                <w:webHidden/>
              </w:rPr>
              <w:tab/>
            </w:r>
            <w:r w:rsidR="00CE3634">
              <w:rPr>
                <w:noProof/>
                <w:webHidden/>
              </w:rPr>
              <w:fldChar w:fldCharType="begin"/>
            </w:r>
            <w:r w:rsidR="00CE3634">
              <w:rPr>
                <w:noProof/>
                <w:webHidden/>
              </w:rPr>
              <w:instrText xml:space="preserve"> PAGEREF _Toc473103018 \h </w:instrText>
            </w:r>
            <w:r w:rsidR="00CE3634">
              <w:rPr>
                <w:noProof/>
                <w:webHidden/>
              </w:rPr>
            </w:r>
            <w:r w:rsidR="00CE3634">
              <w:rPr>
                <w:noProof/>
                <w:webHidden/>
              </w:rPr>
              <w:fldChar w:fldCharType="separate"/>
            </w:r>
            <w:r w:rsidR="00CE3634">
              <w:rPr>
                <w:noProof/>
                <w:webHidden/>
              </w:rPr>
              <w:t>3</w:t>
            </w:r>
            <w:r w:rsidR="00CE3634">
              <w:rPr>
                <w:noProof/>
                <w:webHidden/>
              </w:rPr>
              <w:fldChar w:fldCharType="end"/>
            </w:r>
          </w:hyperlink>
        </w:p>
        <w:p w14:paraId="2396E5ED" w14:textId="77777777" w:rsidR="00CE3634" w:rsidRDefault="00B0403C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473103019" w:history="1">
            <w:r w:rsidR="00CE3634" w:rsidRPr="001A2C59">
              <w:rPr>
                <w:rStyle w:val="Hyperlink"/>
                <w:noProof/>
              </w:rPr>
              <w:t>User Account Setup</w:t>
            </w:r>
            <w:r w:rsidR="00CE3634">
              <w:rPr>
                <w:noProof/>
                <w:webHidden/>
              </w:rPr>
              <w:tab/>
            </w:r>
            <w:r w:rsidR="00CE3634">
              <w:rPr>
                <w:noProof/>
                <w:webHidden/>
              </w:rPr>
              <w:fldChar w:fldCharType="begin"/>
            </w:r>
            <w:r w:rsidR="00CE3634">
              <w:rPr>
                <w:noProof/>
                <w:webHidden/>
              </w:rPr>
              <w:instrText xml:space="preserve"> PAGEREF _Toc473103019 \h </w:instrText>
            </w:r>
            <w:r w:rsidR="00CE3634">
              <w:rPr>
                <w:noProof/>
                <w:webHidden/>
              </w:rPr>
            </w:r>
            <w:r w:rsidR="00CE3634">
              <w:rPr>
                <w:noProof/>
                <w:webHidden/>
              </w:rPr>
              <w:fldChar w:fldCharType="separate"/>
            </w:r>
            <w:r w:rsidR="00CE3634">
              <w:rPr>
                <w:noProof/>
                <w:webHidden/>
              </w:rPr>
              <w:t>3</w:t>
            </w:r>
            <w:r w:rsidR="00CE3634">
              <w:rPr>
                <w:noProof/>
                <w:webHidden/>
              </w:rPr>
              <w:fldChar w:fldCharType="end"/>
            </w:r>
          </w:hyperlink>
        </w:p>
        <w:p w14:paraId="2396E5EE" w14:textId="77777777" w:rsidR="00CE3634" w:rsidRDefault="00B0403C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473103020" w:history="1">
            <w:r w:rsidR="00CE3634" w:rsidRPr="001A2C59">
              <w:rPr>
                <w:rStyle w:val="Hyperlink"/>
                <w:noProof/>
              </w:rPr>
              <w:t>Research Team Setup</w:t>
            </w:r>
            <w:r w:rsidR="00CE3634">
              <w:rPr>
                <w:noProof/>
                <w:webHidden/>
              </w:rPr>
              <w:tab/>
            </w:r>
            <w:r w:rsidR="00CE3634">
              <w:rPr>
                <w:noProof/>
                <w:webHidden/>
              </w:rPr>
              <w:fldChar w:fldCharType="begin"/>
            </w:r>
            <w:r w:rsidR="00CE3634">
              <w:rPr>
                <w:noProof/>
                <w:webHidden/>
              </w:rPr>
              <w:instrText xml:space="preserve"> PAGEREF _Toc473103020 \h </w:instrText>
            </w:r>
            <w:r w:rsidR="00CE3634">
              <w:rPr>
                <w:noProof/>
                <w:webHidden/>
              </w:rPr>
            </w:r>
            <w:r w:rsidR="00CE3634">
              <w:rPr>
                <w:noProof/>
                <w:webHidden/>
              </w:rPr>
              <w:fldChar w:fldCharType="separate"/>
            </w:r>
            <w:r w:rsidR="00CE3634">
              <w:rPr>
                <w:noProof/>
                <w:webHidden/>
              </w:rPr>
              <w:t>3</w:t>
            </w:r>
            <w:r w:rsidR="00CE3634">
              <w:rPr>
                <w:noProof/>
                <w:webHidden/>
              </w:rPr>
              <w:fldChar w:fldCharType="end"/>
            </w:r>
          </w:hyperlink>
        </w:p>
        <w:p w14:paraId="2396E5EF" w14:textId="77777777" w:rsidR="00CE3634" w:rsidRDefault="00B0403C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473103021" w:history="1">
            <w:r w:rsidR="00CE3634" w:rsidRPr="001A2C59">
              <w:rPr>
                <w:rStyle w:val="Hyperlink"/>
                <w:noProof/>
              </w:rPr>
              <w:t>Protocol Setup</w:t>
            </w:r>
            <w:r w:rsidR="00CE3634">
              <w:rPr>
                <w:noProof/>
                <w:webHidden/>
              </w:rPr>
              <w:tab/>
            </w:r>
            <w:r w:rsidR="00CE3634">
              <w:rPr>
                <w:noProof/>
                <w:webHidden/>
              </w:rPr>
              <w:fldChar w:fldCharType="begin"/>
            </w:r>
            <w:r w:rsidR="00CE3634">
              <w:rPr>
                <w:noProof/>
                <w:webHidden/>
              </w:rPr>
              <w:instrText xml:space="preserve"> PAGEREF _Toc473103021 \h </w:instrText>
            </w:r>
            <w:r w:rsidR="00CE3634">
              <w:rPr>
                <w:noProof/>
                <w:webHidden/>
              </w:rPr>
            </w:r>
            <w:r w:rsidR="00CE3634">
              <w:rPr>
                <w:noProof/>
                <w:webHidden/>
              </w:rPr>
              <w:fldChar w:fldCharType="separate"/>
            </w:r>
            <w:r w:rsidR="00CE3634">
              <w:rPr>
                <w:noProof/>
                <w:webHidden/>
              </w:rPr>
              <w:t>3</w:t>
            </w:r>
            <w:r w:rsidR="00CE3634">
              <w:rPr>
                <w:noProof/>
                <w:webHidden/>
              </w:rPr>
              <w:fldChar w:fldCharType="end"/>
            </w:r>
          </w:hyperlink>
        </w:p>
        <w:p w14:paraId="2396E5F0" w14:textId="77777777" w:rsidR="00CE3634" w:rsidRDefault="00B0403C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473103022" w:history="1">
            <w:r w:rsidR="00CE3634" w:rsidRPr="001A2C59">
              <w:rPr>
                <w:rStyle w:val="Hyperlink"/>
                <w:noProof/>
              </w:rPr>
              <w:t>Standard Substances and Procedures Setup</w:t>
            </w:r>
            <w:r w:rsidR="00CE3634">
              <w:rPr>
                <w:noProof/>
                <w:webHidden/>
              </w:rPr>
              <w:tab/>
            </w:r>
            <w:r w:rsidR="00CE3634">
              <w:rPr>
                <w:noProof/>
                <w:webHidden/>
              </w:rPr>
              <w:fldChar w:fldCharType="begin"/>
            </w:r>
            <w:r w:rsidR="00CE3634">
              <w:rPr>
                <w:noProof/>
                <w:webHidden/>
              </w:rPr>
              <w:instrText xml:space="preserve"> PAGEREF _Toc473103022 \h </w:instrText>
            </w:r>
            <w:r w:rsidR="00CE3634">
              <w:rPr>
                <w:noProof/>
                <w:webHidden/>
              </w:rPr>
            </w:r>
            <w:r w:rsidR="00CE3634">
              <w:rPr>
                <w:noProof/>
                <w:webHidden/>
              </w:rPr>
              <w:fldChar w:fldCharType="separate"/>
            </w:r>
            <w:r w:rsidR="00CE3634">
              <w:rPr>
                <w:noProof/>
                <w:webHidden/>
              </w:rPr>
              <w:t>3</w:t>
            </w:r>
            <w:r w:rsidR="00CE3634">
              <w:rPr>
                <w:noProof/>
                <w:webHidden/>
              </w:rPr>
              <w:fldChar w:fldCharType="end"/>
            </w:r>
          </w:hyperlink>
        </w:p>
        <w:p w14:paraId="2396E5F1" w14:textId="77777777" w:rsidR="00CE3634" w:rsidRDefault="00B0403C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473103023" w:history="1">
            <w:r w:rsidR="00CE3634" w:rsidRPr="001A2C59">
              <w:rPr>
                <w:rStyle w:val="Hyperlink"/>
                <w:noProof/>
              </w:rPr>
              <w:t>Committee and Meeting Setup</w:t>
            </w:r>
            <w:r w:rsidR="00CE3634">
              <w:rPr>
                <w:noProof/>
                <w:webHidden/>
              </w:rPr>
              <w:tab/>
            </w:r>
            <w:r w:rsidR="00CE3634">
              <w:rPr>
                <w:noProof/>
                <w:webHidden/>
              </w:rPr>
              <w:fldChar w:fldCharType="begin"/>
            </w:r>
            <w:r w:rsidR="00CE3634">
              <w:rPr>
                <w:noProof/>
                <w:webHidden/>
              </w:rPr>
              <w:instrText xml:space="preserve"> PAGEREF _Toc473103023 \h </w:instrText>
            </w:r>
            <w:r w:rsidR="00CE3634">
              <w:rPr>
                <w:noProof/>
                <w:webHidden/>
              </w:rPr>
            </w:r>
            <w:r w:rsidR="00CE3634">
              <w:rPr>
                <w:noProof/>
                <w:webHidden/>
              </w:rPr>
              <w:fldChar w:fldCharType="separate"/>
            </w:r>
            <w:r w:rsidR="00CE3634">
              <w:rPr>
                <w:noProof/>
                <w:webHidden/>
              </w:rPr>
              <w:t>4</w:t>
            </w:r>
            <w:r w:rsidR="00CE3634">
              <w:rPr>
                <w:noProof/>
                <w:webHidden/>
              </w:rPr>
              <w:fldChar w:fldCharType="end"/>
            </w:r>
          </w:hyperlink>
        </w:p>
        <w:p w14:paraId="2396E5F2" w14:textId="77777777" w:rsidR="00CE3634" w:rsidRDefault="00B0403C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473103024" w:history="1">
            <w:r w:rsidR="00CE3634" w:rsidRPr="001A2C59">
              <w:rPr>
                <w:rStyle w:val="Hyperlink"/>
                <w:noProof/>
              </w:rPr>
              <w:t>Other Items</w:t>
            </w:r>
            <w:r w:rsidR="00CE3634">
              <w:rPr>
                <w:noProof/>
                <w:webHidden/>
              </w:rPr>
              <w:tab/>
            </w:r>
            <w:r w:rsidR="00CE3634">
              <w:rPr>
                <w:noProof/>
                <w:webHidden/>
              </w:rPr>
              <w:fldChar w:fldCharType="begin"/>
            </w:r>
            <w:r w:rsidR="00CE3634">
              <w:rPr>
                <w:noProof/>
                <w:webHidden/>
              </w:rPr>
              <w:instrText xml:space="preserve"> PAGEREF _Toc473103024 \h </w:instrText>
            </w:r>
            <w:r w:rsidR="00CE3634">
              <w:rPr>
                <w:noProof/>
                <w:webHidden/>
              </w:rPr>
            </w:r>
            <w:r w:rsidR="00CE3634">
              <w:rPr>
                <w:noProof/>
                <w:webHidden/>
              </w:rPr>
              <w:fldChar w:fldCharType="separate"/>
            </w:r>
            <w:r w:rsidR="00CE3634">
              <w:rPr>
                <w:noProof/>
                <w:webHidden/>
              </w:rPr>
              <w:t>4</w:t>
            </w:r>
            <w:r w:rsidR="00CE3634">
              <w:rPr>
                <w:noProof/>
                <w:webHidden/>
              </w:rPr>
              <w:fldChar w:fldCharType="end"/>
            </w:r>
          </w:hyperlink>
        </w:p>
        <w:p w14:paraId="2396E5F3" w14:textId="77777777" w:rsidR="00381C70" w:rsidRDefault="00381C70">
          <w:r>
            <w:rPr>
              <w:b/>
              <w:bCs/>
              <w:noProof/>
            </w:rPr>
            <w:fldChar w:fldCharType="end"/>
          </w:r>
        </w:p>
      </w:sdtContent>
    </w:sdt>
    <w:p w14:paraId="2396E5F4" w14:textId="77777777" w:rsidR="0050601F" w:rsidRDefault="0050601F" w:rsidP="004854A3">
      <w:pPr>
        <w:pStyle w:val="Heading1"/>
      </w:pPr>
      <w:bookmarkStart w:id="1" w:name="_Toc473103016"/>
      <w:r>
        <w:t>Introduction</w:t>
      </w:r>
      <w:bookmarkEnd w:id="1"/>
    </w:p>
    <w:p w14:paraId="2396E5F5" w14:textId="77777777" w:rsidR="004854A3" w:rsidRDefault="00C4260D" w:rsidP="00C4260D">
      <w:r>
        <w:t xml:space="preserve">The </w:t>
      </w:r>
      <w:r w:rsidR="00B567A5">
        <w:t xml:space="preserve">IACUC </w:t>
      </w:r>
      <w:r>
        <w:t xml:space="preserve">training exercises support and reinforce the material covered by the instructor in the </w:t>
      </w:r>
      <w:r w:rsidR="00B567A5">
        <w:t xml:space="preserve">IACUC </w:t>
      </w:r>
      <w:r>
        <w:t xml:space="preserve">presentation slides and require certain data be set up in the training system. </w:t>
      </w:r>
      <w:r w:rsidR="004854A3">
        <w:t>The following setup instructions are for IACUC v 7.2.1.</w:t>
      </w:r>
    </w:p>
    <w:p w14:paraId="2396E5F6" w14:textId="77777777" w:rsidR="0050601F" w:rsidRDefault="00262A0C" w:rsidP="004854A3">
      <w:pPr>
        <w:pStyle w:val="Heading1"/>
      </w:pPr>
      <w:bookmarkStart w:id="2" w:name="_Toc473103017"/>
      <w:r>
        <w:t>Instructor Checklist</w:t>
      </w:r>
      <w:bookmarkEnd w:id="2"/>
    </w:p>
    <w:p w14:paraId="2396E5F7" w14:textId="77777777" w:rsidR="008D200F" w:rsidRDefault="008D200F" w:rsidP="008D200F">
      <w:pPr>
        <w:pStyle w:val="NoteExample"/>
        <w:rPr>
          <w:szCs w:val="22"/>
        </w:rPr>
      </w:pPr>
      <w:r w:rsidRPr="00CC6744">
        <w:rPr>
          <w:b/>
          <w:szCs w:val="22"/>
        </w:rPr>
        <w:t>Note:</w:t>
      </w:r>
      <w:r>
        <w:rPr>
          <w:b/>
          <w:szCs w:val="22"/>
        </w:rPr>
        <w:t xml:space="preserve"> </w:t>
      </w:r>
      <w:r w:rsidRPr="008D200F">
        <w:rPr>
          <w:szCs w:val="22"/>
        </w:rPr>
        <w:t xml:space="preserve">When reusing </w:t>
      </w:r>
      <w:r>
        <w:rPr>
          <w:szCs w:val="22"/>
        </w:rPr>
        <w:t>any</w:t>
      </w:r>
      <w:r w:rsidRPr="008D200F">
        <w:rPr>
          <w:szCs w:val="22"/>
        </w:rPr>
        <w:t xml:space="preserve"> training material, </w:t>
      </w:r>
      <w:r>
        <w:rPr>
          <w:szCs w:val="22"/>
        </w:rPr>
        <w:t xml:space="preserve">you may need to edit it to account for differences between audiences </w:t>
      </w:r>
      <w:r w:rsidR="00B567A5">
        <w:rPr>
          <w:szCs w:val="22"/>
        </w:rPr>
        <w:t xml:space="preserve">and campuses </w:t>
      </w:r>
      <w:r>
        <w:rPr>
          <w:szCs w:val="22"/>
        </w:rPr>
        <w:t>being trained</w:t>
      </w:r>
      <w:r w:rsidRPr="008D200F">
        <w:rPr>
          <w:szCs w:val="22"/>
        </w:rPr>
        <w:t>.</w:t>
      </w:r>
    </w:p>
    <w:p w14:paraId="2396E5F8" w14:textId="77777777" w:rsidR="008D200F" w:rsidRPr="008D200F" w:rsidRDefault="008D200F" w:rsidP="006805B7">
      <w:pPr>
        <w:pStyle w:val="SmallSpace"/>
      </w:pPr>
    </w:p>
    <w:tbl>
      <w:tblPr>
        <w:tblStyle w:val="ListTable3-Accent1"/>
        <w:tblW w:w="9540" w:type="dxa"/>
        <w:tblLook w:val="04A0" w:firstRow="1" w:lastRow="0" w:firstColumn="1" w:lastColumn="0" w:noHBand="0" w:noVBand="1"/>
      </w:tblPr>
      <w:tblGrid>
        <w:gridCol w:w="8100"/>
        <w:gridCol w:w="1440"/>
      </w:tblGrid>
      <w:tr w:rsidR="006805B7" w:rsidRPr="00B15DC9" w14:paraId="2396E5FB" w14:textId="77777777" w:rsidTr="006805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100" w:type="dxa"/>
            <w:tcBorders>
              <w:right w:val="single" w:sz="4" w:space="0" w:color="4F81BD" w:themeColor="accent1"/>
            </w:tcBorders>
          </w:tcPr>
          <w:p w14:paraId="2396E5F9" w14:textId="77777777" w:rsidR="006805B7" w:rsidRPr="00B15DC9" w:rsidRDefault="006805B7" w:rsidP="00D33F10">
            <w:pPr>
              <w:pStyle w:val="TableHeading"/>
              <w:rPr>
                <w:b/>
              </w:rPr>
            </w:pPr>
            <w:r>
              <w:rPr>
                <w:b/>
              </w:rPr>
              <w:t>Item</w:t>
            </w:r>
          </w:p>
        </w:tc>
        <w:tc>
          <w:tcPr>
            <w:tcW w:w="144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</w:tcBorders>
          </w:tcPr>
          <w:p w14:paraId="2396E5FA" w14:textId="77777777" w:rsidR="006805B7" w:rsidRPr="00B15DC9" w:rsidRDefault="006805B7" w:rsidP="00D33F10">
            <w:pPr>
              <w:pStyle w:val="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Ready</w:t>
            </w:r>
          </w:p>
        </w:tc>
      </w:tr>
      <w:tr w:rsidR="006805B7" w:rsidRPr="008B3097" w14:paraId="2396E5FF" w14:textId="77777777" w:rsidTr="006805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0" w:type="dxa"/>
            <w:tcBorders>
              <w:right w:val="single" w:sz="4" w:space="0" w:color="4F81BD" w:themeColor="accent1"/>
            </w:tcBorders>
          </w:tcPr>
          <w:p w14:paraId="2396E5FC" w14:textId="77777777" w:rsidR="006805B7" w:rsidRPr="006805B7" w:rsidRDefault="006805B7" w:rsidP="00E74914">
            <w:pPr>
              <w:pStyle w:val="ListParagraph"/>
              <w:numPr>
                <w:ilvl w:val="0"/>
                <w:numId w:val="3"/>
              </w:numPr>
            </w:pPr>
            <w:r w:rsidRPr="006805B7">
              <w:t>IACUC training environment</w:t>
            </w:r>
          </w:p>
          <w:p w14:paraId="2396E5FD" w14:textId="77777777" w:rsidR="006805B7" w:rsidRPr="006805B7" w:rsidRDefault="006805B7" w:rsidP="006805B7">
            <w:pPr>
              <w:ind w:left="360"/>
            </w:pPr>
            <w:r w:rsidRPr="006805B7">
              <w:t>Set up with the data required for the training exercises and the sample protocol.</w:t>
            </w:r>
          </w:p>
        </w:tc>
        <w:tc>
          <w:tcPr>
            <w:tcW w:w="1440" w:type="dxa"/>
            <w:tcBorders>
              <w:left w:val="single" w:sz="4" w:space="0" w:color="4F81BD" w:themeColor="accent1"/>
            </w:tcBorders>
          </w:tcPr>
          <w:p w14:paraId="2396E5FE" w14:textId="77777777" w:rsidR="006805B7" w:rsidRDefault="006805B7" w:rsidP="006805B7">
            <w:pPr>
              <w:pStyle w:val="NormalWeb"/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</w:p>
        </w:tc>
      </w:tr>
      <w:tr w:rsidR="006805B7" w:rsidRPr="008B3097" w14:paraId="2396E602" w14:textId="77777777" w:rsidTr="006805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0" w:type="dxa"/>
            <w:tcBorders>
              <w:right w:val="single" w:sz="4" w:space="0" w:color="4F81BD" w:themeColor="accent1"/>
            </w:tcBorders>
          </w:tcPr>
          <w:p w14:paraId="2396E600" w14:textId="77777777" w:rsidR="006805B7" w:rsidRPr="006805B7" w:rsidRDefault="006805B7" w:rsidP="00E74914">
            <w:pPr>
              <w:pStyle w:val="ListParagraph"/>
              <w:numPr>
                <w:ilvl w:val="0"/>
                <w:numId w:val="3"/>
              </w:numPr>
            </w:pPr>
            <w:r w:rsidRPr="006805B7">
              <w:t>IACUC presentation slides</w:t>
            </w:r>
          </w:p>
        </w:tc>
        <w:tc>
          <w:tcPr>
            <w:tcW w:w="144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</w:tcBorders>
          </w:tcPr>
          <w:p w14:paraId="2396E601" w14:textId="77777777" w:rsidR="006805B7" w:rsidRPr="008B3097" w:rsidRDefault="006805B7" w:rsidP="006805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</w:rPr>
            </w:pPr>
          </w:p>
        </w:tc>
      </w:tr>
      <w:tr w:rsidR="006805B7" w:rsidRPr="008B3097" w14:paraId="2396E605" w14:textId="77777777" w:rsidTr="006805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0" w:type="dxa"/>
            <w:tcBorders>
              <w:right w:val="single" w:sz="4" w:space="0" w:color="4F81BD" w:themeColor="accent1"/>
            </w:tcBorders>
          </w:tcPr>
          <w:p w14:paraId="2396E603" w14:textId="77777777" w:rsidR="006805B7" w:rsidRPr="006805B7" w:rsidRDefault="00B567A5" w:rsidP="00E74914">
            <w:pPr>
              <w:pStyle w:val="ListParagraph"/>
              <w:numPr>
                <w:ilvl w:val="0"/>
                <w:numId w:val="3"/>
              </w:numPr>
            </w:pPr>
            <w:r>
              <w:t xml:space="preserve">IACUC </w:t>
            </w:r>
            <w:r w:rsidR="006805B7" w:rsidRPr="006805B7">
              <w:t>Exercises document</w:t>
            </w:r>
          </w:p>
        </w:tc>
        <w:tc>
          <w:tcPr>
            <w:tcW w:w="1440" w:type="dxa"/>
            <w:tcBorders>
              <w:left w:val="single" w:sz="4" w:space="0" w:color="4F81BD" w:themeColor="accent1"/>
            </w:tcBorders>
          </w:tcPr>
          <w:p w14:paraId="2396E604" w14:textId="77777777" w:rsidR="006805B7" w:rsidRDefault="006805B7" w:rsidP="006805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</w:rPr>
            </w:pPr>
          </w:p>
        </w:tc>
      </w:tr>
      <w:tr w:rsidR="006805B7" w:rsidRPr="008B3097" w14:paraId="2396E608" w14:textId="77777777" w:rsidTr="006805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0" w:type="dxa"/>
            <w:tcBorders>
              <w:right w:val="single" w:sz="4" w:space="0" w:color="4F81BD" w:themeColor="accent1"/>
            </w:tcBorders>
          </w:tcPr>
          <w:p w14:paraId="2396E606" w14:textId="77777777" w:rsidR="006805B7" w:rsidRPr="006805B7" w:rsidRDefault="00B567A5" w:rsidP="00E74914">
            <w:pPr>
              <w:pStyle w:val="ListParagraph"/>
              <w:numPr>
                <w:ilvl w:val="0"/>
                <w:numId w:val="3"/>
              </w:numPr>
            </w:pPr>
            <w:r>
              <w:t xml:space="preserve">IACUC </w:t>
            </w:r>
            <w:r w:rsidR="006805B7" w:rsidRPr="006805B7">
              <w:t>Sample protocol document</w:t>
            </w:r>
          </w:p>
        </w:tc>
        <w:tc>
          <w:tcPr>
            <w:tcW w:w="144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</w:tcBorders>
          </w:tcPr>
          <w:p w14:paraId="2396E607" w14:textId="77777777" w:rsidR="006805B7" w:rsidRDefault="006805B7" w:rsidP="006805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</w:rPr>
            </w:pPr>
          </w:p>
        </w:tc>
      </w:tr>
      <w:tr w:rsidR="00B567A5" w:rsidRPr="008B3097" w14:paraId="2396E60B" w14:textId="77777777" w:rsidTr="006805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0" w:type="dxa"/>
            <w:tcBorders>
              <w:right w:val="single" w:sz="4" w:space="0" w:color="4F81BD" w:themeColor="accent1"/>
            </w:tcBorders>
          </w:tcPr>
          <w:p w14:paraId="2396E609" w14:textId="77777777" w:rsidR="00B567A5" w:rsidRDefault="00B567A5" w:rsidP="00E74914">
            <w:pPr>
              <w:pStyle w:val="ListParagraph"/>
              <w:numPr>
                <w:ilvl w:val="0"/>
                <w:numId w:val="3"/>
              </w:numPr>
            </w:pPr>
            <w:r>
              <w:t>IACUC Work Instructions (as needed for reference)</w:t>
            </w:r>
          </w:p>
        </w:tc>
        <w:tc>
          <w:tcPr>
            <w:tcW w:w="1440" w:type="dxa"/>
            <w:tcBorders>
              <w:left w:val="single" w:sz="4" w:space="0" w:color="4F81BD" w:themeColor="accent1"/>
            </w:tcBorders>
          </w:tcPr>
          <w:p w14:paraId="2396E60A" w14:textId="77777777" w:rsidR="00B567A5" w:rsidRDefault="00B567A5" w:rsidP="006805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</w:rPr>
            </w:pPr>
          </w:p>
        </w:tc>
      </w:tr>
    </w:tbl>
    <w:p w14:paraId="2396E60C" w14:textId="77777777" w:rsidR="00262A0C" w:rsidRPr="003104ED" w:rsidRDefault="00262A0C" w:rsidP="00E74914">
      <w:pPr>
        <w:pStyle w:val="ListParagraph"/>
        <w:numPr>
          <w:ilvl w:val="0"/>
          <w:numId w:val="1"/>
        </w:numPr>
      </w:pPr>
      <w:r w:rsidRPr="003104ED">
        <w:br w:type="page"/>
      </w:r>
    </w:p>
    <w:p w14:paraId="2396E60D" w14:textId="77777777" w:rsidR="00193789" w:rsidRDefault="004854A3" w:rsidP="004854A3">
      <w:pPr>
        <w:pStyle w:val="Heading1"/>
      </w:pPr>
      <w:bookmarkStart w:id="3" w:name="_COI_Training_Environment"/>
      <w:bookmarkStart w:id="4" w:name="_Safety_Requirements"/>
      <w:bookmarkStart w:id="5" w:name="_Toc473103018"/>
      <w:bookmarkEnd w:id="3"/>
      <w:bookmarkEnd w:id="4"/>
      <w:r>
        <w:lastRenderedPageBreak/>
        <w:t xml:space="preserve">IACUC </w:t>
      </w:r>
      <w:r w:rsidR="00161D1E">
        <w:t>Training Environment</w:t>
      </w:r>
      <w:bookmarkEnd w:id="5"/>
    </w:p>
    <w:p w14:paraId="2396E60E" w14:textId="77777777" w:rsidR="008B3097" w:rsidRDefault="008B3097" w:rsidP="004854A3">
      <w:pPr>
        <w:pStyle w:val="Heading2"/>
      </w:pPr>
      <w:bookmarkStart w:id="6" w:name="_Toc473103019"/>
      <w:r>
        <w:t>User Account</w:t>
      </w:r>
      <w:r w:rsidR="00C32D3E">
        <w:t xml:space="preserve"> Setup</w:t>
      </w:r>
      <w:bookmarkEnd w:id="6"/>
    </w:p>
    <w:p w14:paraId="2396E60F" w14:textId="77777777" w:rsidR="00161D1E" w:rsidRDefault="006B6FF8" w:rsidP="00381C70">
      <w:r>
        <w:t>E</w:t>
      </w:r>
      <w:r w:rsidR="003104ED">
        <w:t xml:space="preserve">nsure trainees </w:t>
      </w:r>
      <w:r w:rsidR="00791D29">
        <w:t xml:space="preserve">have their own </w:t>
      </w:r>
      <w:r w:rsidR="00F34861">
        <w:t xml:space="preserve">unique </w:t>
      </w:r>
      <w:r w:rsidR="00791D29">
        <w:t>users</w:t>
      </w:r>
      <w:r w:rsidR="00F34861">
        <w:t xml:space="preserve"> for logging into the system and performing </w:t>
      </w:r>
      <w:r w:rsidR="00791D29">
        <w:t>the training exercises</w:t>
      </w:r>
      <w:r w:rsidR="003104ED">
        <w:t>.</w:t>
      </w:r>
      <w:r w:rsidR="00791D29">
        <w:t xml:space="preserve"> </w:t>
      </w:r>
      <w:r w:rsidR="00BF3207">
        <w:t xml:space="preserve">A bulk import spreadsheet was created </w:t>
      </w:r>
      <w:r w:rsidR="004854A3">
        <w:t xml:space="preserve">with </w:t>
      </w:r>
      <w:r w:rsidR="00F34861">
        <w:t>the</w:t>
      </w:r>
      <w:r w:rsidR="00BF3207">
        <w:t xml:space="preserve"> </w:t>
      </w:r>
      <w:r w:rsidR="00381C70">
        <w:t xml:space="preserve">user accounts listed below: </w:t>
      </w:r>
      <w:r w:rsidR="006805B7">
        <w:br/>
      </w:r>
      <w:r w:rsidR="00390751" w:rsidRPr="00B567A5">
        <w:rPr>
          <w:b/>
        </w:rPr>
        <w:t>SUNY_</w:t>
      </w:r>
      <w:r w:rsidR="00B567A5">
        <w:rPr>
          <w:b/>
        </w:rPr>
        <w:t>IACUCTraining_</w:t>
      </w:r>
      <w:r w:rsidR="00BF3207" w:rsidRPr="00B567A5">
        <w:rPr>
          <w:b/>
        </w:rPr>
        <w:t>BulkImportTestUsers.xls</w:t>
      </w:r>
    </w:p>
    <w:p w14:paraId="2396E610" w14:textId="77777777" w:rsidR="00381C70" w:rsidRDefault="00381C70" w:rsidP="00381C70">
      <w:r>
        <w:t xml:space="preserve">Refer to the </w:t>
      </w:r>
      <w:r w:rsidR="004854A3">
        <w:t xml:space="preserve">data loading </w:t>
      </w:r>
      <w:r>
        <w:t>instructions in the IACUC Deployment Guide for your release.</w:t>
      </w:r>
    </w:p>
    <w:tbl>
      <w:tblPr>
        <w:tblStyle w:val="LightList-Accent1"/>
        <w:tblW w:w="0" w:type="auto"/>
        <w:tblInd w:w="108" w:type="dxa"/>
        <w:tblLook w:val="04A0" w:firstRow="1" w:lastRow="0" w:firstColumn="1" w:lastColumn="0" w:noHBand="0" w:noVBand="1"/>
      </w:tblPr>
      <w:tblGrid>
        <w:gridCol w:w="3361"/>
        <w:gridCol w:w="4608"/>
        <w:gridCol w:w="1263"/>
      </w:tblGrid>
      <w:tr w:rsidR="00BF3207" w:rsidRPr="00B15DC9" w14:paraId="2396E614" w14:textId="77777777" w:rsidTr="006805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0" w:type="dxa"/>
            <w:tcBorders>
              <w:right w:val="single" w:sz="4" w:space="0" w:color="4F81BD" w:themeColor="accent1"/>
            </w:tcBorders>
          </w:tcPr>
          <w:p w14:paraId="2396E611" w14:textId="77777777" w:rsidR="00BF3207" w:rsidRPr="00B15DC9" w:rsidRDefault="00BF3207" w:rsidP="00B15DC9">
            <w:pPr>
              <w:pStyle w:val="TableHeading"/>
              <w:rPr>
                <w:b/>
              </w:rPr>
            </w:pPr>
            <w:r w:rsidRPr="00B15DC9">
              <w:rPr>
                <w:b/>
              </w:rPr>
              <w:t>Role/User</w:t>
            </w:r>
          </w:p>
        </w:tc>
        <w:tc>
          <w:tcPr>
            <w:tcW w:w="4677" w:type="dxa"/>
            <w:tcBorders>
              <w:top w:val="single" w:sz="8" w:space="0" w:color="4F81BD" w:themeColor="accent1"/>
              <w:left w:val="single" w:sz="4" w:space="0" w:color="4F81BD" w:themeColor="accent1"/>
              <w:bottom w:val="single" w:sz="8" w:space="0" w:color="4F81BD" w:themeColor="accent1"/>
              <w:right w:val="single" w:sz="4" w:space="0" w:color="4F81BD" w:themeColor="accent1"/>
            </w:tcBorders>
            <w:hideMark/>
          </w:tcPr>
          <w:p w14:paraId="2396E612" w14:textId="77777777" w:rsidR="00BF3207" w:rsidRPr="00B15DC9" w:rsidRDefault="00BF3207" w:rsidP="00B15DC9">
            <w:pPr>
              <w:pStyle w:val="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B15DC9">
              <w:rPr>
                <w:b/>
              </w:rPr>
              <w:t>User Name</w:t>
            </w:r>
          </w:p>
        </w:tc>
        <w:tc>
          <w:tcPr>
            <w:tcW w:w="1263" w:type="dxa"/>
            <w:tcBorders>
              <w:left w:val="single" w:sz="4" w:space="0" w:color="4F81BD" w:themeColor="accent1"/>
            </w:tcBorders>
          </w:tcPr>
          <w:p w14:paraId="2396E613" w14:textId="77777777" w:rsidR="00BF3207" w:rsidRPr="00B15DC9" w:rsidRDefault="00BF3207" w:rsidP="00B15DC9">
            <w:pPr>
              <w:pStyle w:val="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B15DC9">
              <w:rPr>
                <w:b/>
              </w:rPr>
              <w:t>Password</w:t>
            </w:r>
          </w:p>
        </w:tc>
      </w:tr>
      <w:tr w:rsidR="00BF3207" w:rsidRPr="008B3097" w14:paraId="2396E618" w14:textId="77777777" w:rsidTr="006805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0" w:type="dxa"/>
            <w:tcBorders>
              <w:right w:val="single" w:sz="4" w:space="0" w:color="4F81BD" w:themeColor="accent1"/>
            </w:tcBorders>
          </w:tcPr>
          <w:p w14:paraId="2396E615" w14:textId="77777777" w:rsidR="00BF3207" w:rsidRDefault="00BF3207" w:rsidP="00B15DC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Principal Investigator</w:t>
            </w:r>
          </w:p>
        </w:tc>
        <w:tc>
          <w:tcPr>
            <w:tcW w:w="4677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  <w:hideMark/>
          </w:tcPr>
          <w:p w14:paraId="2396E616" w14:textId="77777777" w:rsidR="00BF3207" w:rsidRPr="008B3097" w:rsidRDefault="00BF3207" w:rsidP="00B15D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030pi01 – 030pi20 </w:t>
            </w:r>
          </w:p>
        </w:tc>
        <w:tc>
          <w:tcPr>
            <w:tcW w:w="1263" w:type="dxa"/>
            <w:tcBorders>
              <w:left w:val="single" w:sz="4" w:space="0" w:color="4F81BD" w:themeColor="accent1"/>
            </w:tcBorders>
          </w:tcPr>
          <w:p w14:paraId="2396E617" w14:textId="77777777" w:rsidR="00BF3207" w:rsidRDefault="00BF3207" w:rsidP="00B15D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1234</w:t>
            </w:r>
          </w:p>
        </w:tc>
      </w:tr>
      <w:tr w:rsidR="00BF3207" w:rsidRPr="008B3097" w14:paraId="2396E61C" w14:textId="77777777" w:rsidTr="006805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0" w:type="dxa"/>
            <w:tcBorders>
              <w:right w:val="single" w:sz="4" w:space="0" w:color="4F81BD" w:themeColor="accent1"/>
            </w:tcBorders>
          </w:tcPr>
          <w:p w14:paraId="2396E619" w14:textId="77777777" w:rsidR="00BF3207" w:rsidRPr="008B3097" w:rsidRDefault="00BF3207" w:rsidP="00B15DC9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IACUC Coordinator</w:t>
            </w:r>
          </w:p>
        </w:tc>
        <w:tc>
          <w:tcPr>
            <w:tcW w:w="4677" w:type="dxa"/>
            <w:tcBorders>
              <w:top w:val="single" w:sz="8" w:space="0" w:color="4F81BD" w:themeColor="accent1"/>
              <w:left w:val="single" w:sz="4" w:space="0" w:color="4F81BD" w:themeColor="accent1"/>
              <w:bottom w:val="single" w:sz="8" w:space="0" w:color="4F81BD" w:themeColor="accent1"/>
              <w:right w:val="single" w:sz="4" w:space="0" w:color="4F81BD" w:themeColor="accent1"/>
            </w:tcBorders>
            <w:hideMark/>
          </w:tcPr>
          <w:p w14:paraId="2396E61A" w14:textId="77777777" w:rsidR="00BF3207" w:rsidRPr="008B3097" w:rsidRDefault="00BF3207" w:rsidP="00B15D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</w:rPr>
            </w:pPr>
            <w:r>
              <w:t>030iacucc01 - 030iacucc20</w:t>
            </w:r>
          </w:p>
        </w:tc>
        <w:tc>
          <w:tcPr>
            <w:tcW w:w="1263" w:type="dxa"/>
            <w:tcBorders>
              <w:left w:val="single" w:sz="4" w:space="0" w:color="4F81BD" w:themeColor="accent1"/>
            </w:tcBorders>
          </w:tcPr>
          <w:p w14:paraId="2396E61B" w14:textId="77777777" w:rsidR="00BF3207" w:rsidRPr="008B3097" w:rsidRDefault="00BF3207" w:rsidP="00B15D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1234</w:t>
            </w:r>
          </w:p>
        </w:tc>
      </w:tr>
      <w:tr w:rsidR="00BF3207" w:rsidRPr="008B3097" w14:paraId="2396E620" w14:textId="77777777" w:rsidTr="006805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0" w:type="dxa"/>
            <w:tcBorders>
              <w:right w:val="single" w:sz="4" w:space="0" w:color="4F81BD" w:themeColor="accent1"/>
            </w:tcBorders>
          </w:tcPr>
          <w:p w14:paraId="2396E61D" w14:textId="77777777" w:rsidR="00BF3207" w:rsidRDefault="00BF3207" w:rsidP="00B15DC9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IACUC Director</w:t>
            </w:r>
          </w:p>
        </w:tc>
        <w:tc>
          <w:tcPr>
            <w:tcW w:w="4677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</w:tcPr>
          <w:p w14:paraId="2396E61E" w14:textId="77777777" w:rsidR="00BF3207" w:rsidRDefault="00BF3207" w:rsidP="00B15D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030iacucd01 - 030iacucd20</w:t>
            </w:r>
          </w:p>
        </w:tc>
        <w:tc>
          <w:tcPr>
            <w:tcW w:w="1263" w:type="dxa"/>
            <w:tcBorders>
              <w:left w:val="single" w:sz="4" w:space="0" w:color="4F81BD" w:themeColor="accent1"/>
            </w:tcBorders>
          </w:tcPr>
          <w:p w14:paraId="2396E61F" w14:textId="77777777" w:rsidR="00BF3207" w:rsidRDefault="00BF3207" w:rsidP="00B15D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1234</w:t>
            </w:r>
          </w:p>
        </w:tc>
      </w:tr>
      <w:tr w:rsidR="00BF3207" w:rsidRPr="008B3097" w14:paraId="2396E624" w14:textId="77777777" w:rsidTr="006805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0" w:type="dxa"/>
            <w:tcBorders>
              <w:right w:val="single" w:sz="4" w:space="0" w:color="4F81BD" w:themeColor="accent1"/>
            </w:tcBorders>
          </w:tcPr>
          <w:p w14:paraId="2396E621" w14:textId="77777777" w:rsidR="00BF3207" w:rsidRDefault="00BF3207" w:rsidP="00B15DC9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IACUC Committee Member</w:t>
            </w:r>
          </w:p>
        </w:tc>
        <w:tc>
          <w:tcPr>
            <w:tcW w:w="4677" w:type="dxa"/>
            <w:tcBorders>
              <w:top w:val="single" w:sz="8" w:space="0" w:color="4F81BD" w:themeColor="accent1"/>
              <w:left w:val="single" w:sz="4" w:space="0" w:color="4F81BD" w:themeColor="accent1"/>
              <w:bottom w:val="single" w:sz="8" w:space="0" w:color="4F81BD" w:themeColor="accent1"/>
              <w:right w:val="single" w:sz="4" w:space="0" w:color="4F81BD" w:themeColor="accent1"/>
            </w:tcBorders>
          </w:tcPr>
          <w:p w14:paraId="2396E622" w14:textId="77777777" w:rsidR="00BF3207" w:rsidRPr="00973D30" w:rsidRDefault="00BF3207" w:rsidP="00B15D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030iacuc</w:t>
            </w:r>
            <w:r w:rsidRPr="00973D30">
              <w:t>comm</w:t>
            </w:r>
            <w:r>
              <w:t>0</w:t>
            </w:r>
            <w:r w:rsidRPr="00973D30">
              <w:t>1</w:t>
            </w:r>
            <w:r>
              <w:t xml:space="preserve"> </w:t>
            </w:r>
            <w:r w:rsidR="00B15DC9">
              <w:t>-</w:t>
            </w:r>
            <w:r>
              <w:t xml:space="preserve"> 030iacuc</w:t>
            </w:r>
            <w:r w:rsidRPr="00973D30">
              <w:t>comm</w:t>
            </w:r>
            <w:r>
              <w:t>20</w:t>
            </w:r>
          </w:p>
        </w:tc>
        <w:tc>
          <w:tcPr>
            <w:tcW w:w="1263" w:type="dxa"/>
            <w:tcBorders>
              <w:left w:val="single" w:sz="4" w:space="0" w:color="4F81BD" w:themeColor="accent1"/>
            </w:tcBorders>
          </w:tcPr>
          <w:p w14:paraId="2396E623" w14:textId="77777777" w:rsidR="00BF3207" w:rsidRDefault="00BF3207" w:rsidP="00B15D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1234</w:t>
            </w:r>
          </w:p>
        </w:tc>
      </w:tr>
      <w:tr w:rsidR="00BF3207" w:rsidRPr="008B3097" w14:paraId="2396E628" w14:textId="77777777" w:rsidTr="006805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0" w:type="dxa"/>
            <w:tcBorders>
              <w:right w:val="single" w:sz="4" w:space="0" w:color="4F81BD" w:themeColor="accent1"/>
            </w:tcBorders>
          </w:tcPr>
          <w:p w14:paraId="2396E625" w14:textId="77777777" w:rsidR="00BF3207" w:rsidRDefault="00BF3207" w:rsidP="00B15DC9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IACUC Vet</w:t>
            </w:r>
          </w:p>
        </w:tc>
        <w:tc>
          <w:tcPr>
            <w:tcW w:w="4677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</w:tcPr>
          <w:p w14:paraId="2396E626" w14:textId="77777777" w:rsidR="00BF3207" w:rsidRDefault="00BF3207" w:rsidP="00B15D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030iacucvet01 – 030iacucvet20</w:t>
            </w:r>
          </w:p>
        </w:tc>
        <w:tc>
          <w:tcPr>
            <w:tcW w:w="1263" w:type="dxa"/>
            <w:tcBorders>
              <w:left w:val="single" w:sz="4" w:space="0" w:color="4F81BD" w:themeColor="accent1"/>
            </w:tcBorders>
          </w:tcPr>
          <w:p w14:paraId="2396E627" w14:textId="77777777" w:rsidR="00BF3207" w:rsidRDefault="00BF3207" w:rsidP="00B15D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1234</w:t>
            </w:r>
          </w:p>
        </w:tc>
      </w:tr>
      <w:tr w:rsidR="00BF3207" w:rsidRPr="008B3097" w14:paraId="2396E62C" w14:textId="77777777" w:rsidTr="006805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0" w:type="dxa"/>
            <w:tcBorders>
              <w:right w:val="single" w:sz="4" w:space="0" w:color="4F81BD" w:themeColor="accent1"/>
            </w:tcBorders>
          </w:tcPr>
          <w:p w14:paraId="2396E629" w14:textId="77777777" w:rsidR="00BF3207" w:rsidRDefault="00BF3207" w:rsidP="00B15DC9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IACUC Inspector</w:t>
            </w:r>
          </w:p>
        </w:tc>
        <w:tc>
          <w:tcPr>
            <w:tcW w:w="4677" w:type="dxa"/>
            <w:tcBorders>
              <w:top w:val="single" w:sz="8" w:space="0" w:color="4F81BD" w:themeColor="accent1"/>
              <w:left w:val="single" w:sz="4" w:space="0" w:color="4F81BD" w:themeColor="accent1"/>
              <w:bottom w:val="single" w:sz="8" w:space="0" w:color="4F81BD" w:themeColor="accent1"/>
              <w:right w:val="single" w:sz="4" w:space="0" w:color="4F81BD" w:themeColor="accent1"/>
            </w:tcBorders>
          </w:tcPr>
          <w:p w14:paraId="2396E62A" w14:textId="77777777" w:rsidR="00BF3207" w:rsidRDefault="00BF3207" w:rsidP="00B15D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030iacucinspector01 </w:t>
            </w:r>
            <w:r w:rsidR="00B15DC9">
              <w:t>-</w:t>
            </w:r>
            <w:r>
              <w:t xml:space="preserve"> 030iacucinspector20</w:t>
            </w:r>
          </w:p>
        </w:tc>
        <w:tc>
          <w:tcPr>
            <w:tcW w:w="1263" w:type="dxa"/>
            <w:tcBorders>
              <w:left w:val="single" w:sz="4" w:space="0" w:color="4F81BD" w:themeColor="accent1"/>
            </w:tcBorders>
          </w:tcPr>
          <w:p w14:paraId="2396E62B" w14:textId="77777777" w:rsidR="00BF3207" w:rsidRDefault="00BF3207" w:rsidP="00B15D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1234</w:t>
            </w:r>
          </w:p>
        </w:tc>
      </w:tr>
      <w:tr w:rsidR="00BF3207" w:rsidRPr="008B3097" w14:paraId="2396E630" w14:textId="77777777" w:rsidTr="006805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0" w:type="dxa"/>
            <w:tcBorders>
              <w:right w:val="single" w:sz="4" w:space="0" w:color="4F81BD" w:themeColor="accent1"/>
            </w:tcBorders>
          </w:tcPr>
          <w:p w14:paraId="2396E62D" w14:textId="77777777" w:rsidR="00BF3207" w:rsidRDefault="00BF3207" w:rsidP="00B15DC9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Ancillary Reviewer</w:t>
            </w:r>
          </w:p>
        </w:tc>
        <w:tc>
          <w:tcPr>
            <w:tcW w:w="4677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</w:tcPr>
          <w:p w14:paraId="2396E62E" w14:textId="77777777" w:rsidR="00BF3207" w:rsidRDefault="00BF3207" w:rsidP="00B15D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030iacucanc01 - 030iacucanc20</w:t>
            </w:r>
          </w:p>
        </w:tc>
        <w:tc>
          <w:tcPr>
            <w:tcW w:w="1263" w:type="dxa"/>
            <w:tcBorders>
              <w:left w:val="single" w:sz="4" w:space="0" w:color="4F81BD" w:themeColor="accent1"/>
            </w:tcBorders>
          </w:tcPr>
          <w:p w14:paraId="2396E62F" w14:textId="77777777" w:rsidR="00BF3207" w:rsidRDefault="00BF3207" w:rsidP="00B15D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1234</w:t>
            </w:r>
          </w:p>
        </w:tc>
      </w:tr>
      <w:tr w:rsidR="00BF3207" w:rsidRPr="008B3097" w14:paraId="2396E634" w14:textId="77777777" w:rsidTr="006805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0" w:type="dxa"/>
            <w:tcBorders>
              <w:right w:val="single" w:sz="4" w:space="0" w:color="4F81BD" w:themeColor="accent1"/>
            </w:tcBorders>
          </w:tcPr>
          <w:p w14:paraId="2396E631" w14:textId="77777777" w:rsidR="00BF3207" w:rsidRDefault="00BF3207" w:rsidP="00B15DC9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Training Coordinator</w:t>
            </w:r>
          </w:p>
        </w:tc>
        <w:tc>
          <w:tcPr>
            <w:tcW w:w="4677" w:type="dxa"/>
            <w:tcBorders>
              <w:top w:val="single" w:sz="8" w:space="0" w:color="4F81BD" w:themeColor="accent1"/>
              <w:left w:val="single" w:sz="4" w:space="0" w:color="4F81BD" w:themeColor="accent1"/>
              <w:bottom w:val="single" w:sz="8" w:space="0" w:color="4F81BD" w:themeColor="accent1"/>
              <w:right w:val="single" w:sz="4" w:space="0" w:color="4F81BD" w:themeColor="accent1"/>
            </w:tcBorders>
          </w:tcPr>
          <w:p w14:paraId="2396E632" w14:textId="77777777" w:rsidR="00BF3207" w:rsidRDefault="00BF3207" w:rsidP="00B15D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030training01 </w:t>
            </w:r>
            <w:r w:rsidR="00B15DC9">
              <w:t>-</w:t>
            </w:r>
            <w:r>
              <w:t xml:space="preserve"> 030training20</w:t>
            </w:r>
          </w:p>
        </w:tc>
        <w:tc>
          <w:tcPr>
            <w:tcW w:w="1263" w:type="dxa"/>
            <w:tcBorders>
              <w:left w:val="single" w:sz="4" w:space="0" w:color="4F81BD" w:themeColor="accent1"/>
            </w:tcBorders>
          </w:tcPr>
          <w:p w14:paraId="2396E633" w14:textId="77777777" w:rsidR="00BF3207" w:rsidRDefault="00BF3207" w:rsidP="00B15D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1234</w:t>
            </w:r>
          </w:p>
        </w:tc>
      </w:tr>
    </w:tbl>
    <w:p w14:paraId="2396E635" w14:textId="77777777" w:rsidR="00CA7904" w:rsidRDefault="00CA7904" w:rsidP="004854A3">
      <w:pPr>
        <w:pStyle w:val="Heading2"/>
      </w:pPr>
      <w:bookmarkStart w:id="7" w:name="_Toc473103020"/>
      <w:r>
        <w:t>Research Team</w:t>
      </w:r>
      <w:r w:rsidR="00C32D3E">
        <w:t xml:space="preserve"> Setup</w:t>
      </w:r>
      <w:bookmarkEnd w:id="7"/>
    </w:p>
    <w:p w14:paraId="2396E636" w14:textId="77777777" w:rsidR="00CA7904" w:rsidRDefault="00CA7904" w:rsidP="008B3097">
      <w:r>
        <w:t xml:space="preserve">Create a research team </w:t>
      </w:r>
      <w:r w:rsidR="000C7B3B">
        <w:t xml:space="preserve">and add </w:t>
      </w:r>
      <w:r>
        <w:t xml:space="preserve">all PIs </w:t>
      </w:r>
      <w:r w:rsidR="000C7B3B">
        <w:t>as team members to the research team.</w:t>
      </w:r>
    </w:p>
    <w:p w14:paraId="2396E637" w14:textId="77777777" w:rsidR="00044426" w:rsidRDefault="00044426" w:rsidP="004854A3">
      <w:pPr>
        <w:pStyle w:val="Heading2"/>
      </w:pPr>
      <w:bookmarkStart w:id="8" w:name="_Toc473103021"/>
      <w:r>
        <w:t>Protocol</w:t>
      </w:r>
      <w:r w:rsidR="00C32D3E">
        <w:t xml:space="preserve"> Setup</w:t>
      </w:r>
      <w:bookmarkEnd w:id="8"/>
    </w:p>
    <w:p w14:paraId="2396E638" w14:textId="77777777" w:rsidR="00044426" w:rsidRDefault="00161D1E" w:rsidP="00161D1E">
      <w:r>
        <w:t xml:space="preserve">Create a protocol </w:t>
      </w:r>
      <w:r w:rsidR="004854A3">
        <w:t>and move it through the workflow until it is in the</w:t>
      </w:r>
      <w:r w:rsidR="00044426">
        <w:t xml:space="preserve"> </w:t>
      </w:r>
      <w:r w:rsidR="00CA7904">
        <w:t>Approved state</w:t>
      </w:r>
      <w:r w:rsidR="00044426">
        <w:t>. Ensure the protocol has gone through some reviews so these will appear on the Reviews tab</w:t>
      </w:r>
      <w:r w:rsidR="004854A3">
        <w:t xml:space="preserve"> of the protocol workspace</w:t>
      </w:r>
      <w:r w:rsidR="00044426">
        <w:t>.</w:t>
      </w:r>
    </w:p>
    <w:p w14:paraId="2396E639" w14:textId="77777777" w:rsidR="00CA7904" w:rsidRDefault="00CA7904" w:rsidP="004854A3">
      <w:pPr>
        <w:pStyle w:val="Heading2"/>
      </w:pPr>
      <w:bookmarkStart w:id="9" w:name="_Toc473103022"/>
      <w:r>
        <w:t>Standard Substances and Procedures</w:t>
      </w:r>
      <w:r w:rsidR="00C32D3E">
        <w:t xml:space="preserve"> Setup</w:t>
      </w:r>
      <w:bookmarkEnd w:id="9"/>
    </w:p>
    <w:p w14:paraId="2396E63A" w14:textId="77777777" w:rsidR="00CA7904" w:rsidRPr="007D16FC" w:rsidRDefault="00CA7904" w:rsidP="00C757FF">
      <w:pPr>
        <w:rPr>
          <w:b/>
        </w:rPr>
      </w:pPr>
      <w:r>
        <w:t xml:space="preserve">Ensure the standard substances and procedures </w:t>
      </w:r>
      <w:r w:rsidR="004854A3">
        <w:t xml:space="preserve">contained in the following bulk import spreadsheet </w:t>
      </w:r>
      <w:r>
        <w:t>have been loaded into the training system</w:t>
      </w:r>
      <w:r w:rsidR="004854A3">
        <w:t xml:space="preserve">: </w:t>
      </w:r>
      <w:r w:rsidR="00631CD8" w:rsidRPr="007D16FC">
        <w:rPr>
          <w:b/>
        </w:rPr>
        <w:t>SUNY_</w:t>
      </w:r>
      <w:r w:rsidR="007D16FC" w:rsidRPr="007D16FC">
        <w:rPr>
          <w:b/>
        </w:rPr>
        <w:t>IACUCTraining_</w:t>
      </w:r>
      <w:r w:rsidR="00631CD8" w:rsidRPr="007D16FC">
        <w:rPr>
          <w:b/>
        </w:rPr>
        <w:t>BulkImportStProceduresSubstances</w:t>
      </w:r>
      <w:r w:rsidR="00390751" w:rsidRPr="007D16FC">
        <w:rPr>
          <w:b/>
        </w:rPr>
        <w:t>.xlsx</w:t>
      </w:r>
      <w:r w:rsidR="00631CD8" w:rsidRPr="007D16FC">
        <w:rPr>
          <w:b/>
        </w:rPr>
        <w:t xml:space="preserve"> </w:t>
      </w:r>
    </w:p>
    <w:p w14:paraId="2396E63B" w14:textId="77777777" w:rsidR="004854A3" w:rsidRDefault="004854A3" w:rsidP="004854A3">
      <w:r>
        <w:t>Refer to the data loading instructions in the IACUC Deployment Guide for your release.</w:t>
      </w:r>
    </w:p>
    <w:p w14:paraId="2396E63C" w14:textId="77777777" w:rsidR="008B3097" w:rsidRDefault="000313B0" w:rsidP="004854A3">
      <w:pPr>
        <w:pStyle w:val="Heading2"/>
      </w:pPr>
      <w:bookmarkStart w:id="10" w:name="_Toc473103023"/>
      <w:r w:rsidRPr="00176556">
        <w:t>Committee</w:t>
      </w:r>
      <w:r w:rsidR="001172FC" w:rsidRPr="00176556">
        <w:t xml:space="preserve"> </w:t>
      </w:r>
      <w:r w:rsidR="00176556" w:rsidRPr="00176556">
        <w:t>and Meeting</w:t>
      </w:r>
      <w:r w:rsidR="00C32D3E">
        <w:t xml:space="preserve"> Setup</w:t>
      </w:r>
      <w:bookmarkEnd w:id="10"/>
    </w:p>
    <w:p w14:paraId="2396E63D" w14:textId="77777777" w:rsidR="00C62610" w:rsidRPr="00B15DC9" w:rsidRDefault="00C62610" w:rsidP="00E74914">
      <w:pPr>
        <w:pStyle w:val="ListParagraph"/>
        <w:numPr>
          <w:ilvl w:val="0"/>
          <w:numId w:val="2"/>
        </w:numPr>
      </w:pPr>
      <w:r w:rsidRPr="00B15DC9">
        <w:t>Log into the site as site administrator.</w:t>
      </w:r>
    </w:p>
    <w:p w14:paraId="2396E63E" w14:textId="77777777" w:rsidR="00C62610" w:rsidRPr="00B15DC9" w:rsidRDefault="00C62610" w:rsidP="00E74914">
      <w:pPr>
        <w:pStyle w:val="ListParagraph"/>
        <w:numPr>
          <w:ilvl w:val="0"/>
          <w:numId w:val="2"/>
        </w:numPr>
      </w:pPr>
      <w:r w:rsidRPr="00B15DC9">
        <w:t xml:space="preserve">Click the </w:t>
      </w:r>
      <w:r w:rsidRPr="00B15DC9">
        <w:rPr>
          <w:b/>
        </w:rPr>
        <w:t>Meetings</w:t>
      </w:r>
      <w:r w:rsidRPr="00B15DC9">
        <w:t xml:space="preserve"> link on the left.</w:t>
      </w:r>
    </w:p>
    <w:p w14:paraId="2396E63F" w14:textId="77777777" w:rsidR="00C62610" w:rsidRDefault="00C62610" w:rsidP="00E74914">
      <w:pPr>
        <w:pStyle w:val="ListParagraph"/>
        <w:numPr>
          <w:ilvl w:val="0"/>
          <w:numId w:val="2"/>
        </w:numPr>
      </w:pPr>
      <w:r w:rsidRPr="00B15DC9">
        <w:t xml:space="preserve">Click </w:t>
      </w:r>
      <w:r w:rsidRPr="00B15DC9">
        <w:rPr>
          <w:b/>
        </w:rPr>
        <w:t>Create New Committee</w:t>
      </w:r>
      <w:r w:rsidRPr="00B15DC9">
        <w:t xml:space="preserve"> </w:t>
      </w:r>
      <w:r w:rsidR="009F3072" w:rsidRPr="00B15DC9">
        <w:t>and create</w:t>
      </w:r>
      <w:r w:rsidR="009F3072" w:rsidRPr="00176556">
        <w:t xml:space="preserve"> the following committee and</w:t>
      </w:r>
      <w:r w:rsidR="002B3F86" w:rsidRPr="00176556">
        <w:t xml:space="preserve"> meeting</w:t>
      </w:r>
      <w:r w:rsidR="00B15DC9">
        <w:t>.</w:t>
      </w:r>
    </w:p>
    <w:p w14:paraId="2396E640" w14:textId="77777777" w:rsidR="00B15DC9" w:rsidRPr="00B15DC9" w:rsidRDefault="00B15DC9" w:rsidP="00B15DC9">
      <w:pPr>
        <w:pStyle w:val="NoteExample"/>
      </w:pPr>
      <w:r w:rsidRPr="00B15DC9">
        <w:rPr>
          <w:b/>
        </w:rPr>
        <w:t>Note:</w:t>
      </w:r>
      <w:r w:rsidRPr="00B15DC9">
        <w:t xml:space="preserve"> The training exercises document will need to be updated to refer to the committee and meeting that you set up.</w:t>
      </w:r>
    </w:p>
    <w:p w14:paraId="2396E641" w14:textId="77777777" w:rsidR="00176556" w:rsidRPr="00176556" w:rsidRDefault="00176556" w:rsidP="00176556">
      <w:pPr>
        <w:autoSpaceDE w:val="0"/>
        <w:autoSpaceDN w:val="0"/>
        <w:adjustRightInd w:val="0"/>
        <w:spacing w:before="0" w:after="0"/>
        <w:ind w:left="360"/>
        <w:rPr>
          <w:rFonts w:ascii="ArialMT" w:hAnsi="ArialMT" w:cs="ArialMT"/>
          <w:b/>
          <w:sz w:val="20"/>
          <w:szCs w:val="20"/>
        </w:rPr>
      </w:pPr>
    </w:p>
    <w:p w14:paraId="2396E642" w14:textId="77777777" w:rsidR="00176556" w:rsidRPr="00B15DC9" w:rsidRDefault="00176556" w:rsidP="00B15DC9">
      <w:pPr>
        <w:ind w:left="360"/>
        <w:rPr>
          <w:b/>
        </w:rPr>
      </w:pPr>
      <w:r w:rsidRPr="00B15DC9">
        <w:rPr>
          <w:b/>
        </w:rPr>
        <w:t>Committee Details</w:t>
      </w:r>
    </w:p>
    <w:tbl>
      <w:tblPr>
        <w:tblStyle w:val="LightList-Accent1"/>
        <w:tblW w:w="0" w:type="auto"/>
        <w:tblInd w:w="468" w:type="dxa"/>
        <w:tblLook w:val="04A0" w:firstRow="1" w:lastRow="0" w:firstColumn="1" w:lastColumn="0" w:noHBand="0" w:noVBand="1"/>
      </w:tblPr>
      <w:tblGrid>
        <w:gridCol w:w="3029"/>
        <w:gridCol w:w="5843"/>
      </w:tblGrid>
      <w:tr w:rsidR="00FF1951" w:rsidRPr="00176556" w14:paraId="2396E645" w14:textId="77777777" w:rsidTr="002B3F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0" w:type="dxa"/>
          </w:tcPr>
          <w:p w14:paraId="2396E643" w14:textId="77777777" w:rsidR="00FF1951" w:rsidRPr="00176556" w:rsidRDefault="00FF1951" w:rsidP="009F3072">
            <w:pPr>
              <w:autoSpaceDE w:val="0"/>
              <w:autoSpaceDN w:val="0"/>
              <w:adjustRightInd w:val="0"/>
              <w:spacing w:before="0" w:after="0"/>
              <w:rPr>
                <w:rFonts w:ascii="ArialMT" w:hAnsi="ArialMT" w:cs="ArialMT"/>
                <w:sz w:val="20"/>
                <w:szCs w:val="20"/>
              </w:rPr>
            </w:pPr>
            <w:r w:rsidRPr="00176556">
              <w:rPr>
                <w:rFonts w:ascii="ArialMT" w:hAnsi="ArialMT" w:cs="ArialMT"/>
                <w:sz w:val="20"/>
                <w:szCs w:val="20"/>
              </w:rPr>
              <w:t>Field Name</w:t>
            </w:r>
          </w:p>
        </w:tc>
        <w:tc>
          <w:tcPr>
            <w:tcW w:w="5940" w:type="dxa"/>
          </w:tcPr>
          <w:p w14:paraId="2396E644" w14:textId="77777777" w:rsidR="00FF1951" w:rsidRPr="00176556" w:rsidRDefault="00FF1951" w:rsidP="009F3072">
            <w:pPr>
              <w:autoSpaceDE w:val="0"/>
              <w:autoSpaceDN w:val="0"/>
              <w:adjustRightInd w:val="0"/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MT" w:hAnsi="ArialMT" w:cs="ArialMT"/>
                <w:sz w:val="20"/>
                <w:szCs w:val="20"/>
              </w:rPr>
            </w:pPr>
            <w:r w:rsidRPr="00176556">
              <w:rPr>
                <w:rFonts w:ascii="ArialMT" w:hAnsi="ArialMT" w:cs="ArialMT"/>
                <w:sz w:val="20"/>
                <w:szCs w:val="20"/>
              </w:rPr>
              <w:t>Setting</w:t>
            </w:r>
          </w:p>
        </w:tc>
      </w:tr>
      <w:tr w:rsidR="009F3072" w:rsidRPr="00176556" w14:paraId="2396E648" w14:textId="77777777" w:rsidTr="002B3F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0" w:type="dxa"/>
          </w:tcPr>
          <w:p w14:paraId="2396E646" w14:textId="77777777" w:rsidR="009F3072" w:rsidRPr="00176556" w:rsidRDefault="009F3072" w:rsidP="009F3072">
            <w:pPr>
              <w:autoSpaceDE w:val="0"/>
              <w:autoSpaceDN w:val="0"/>
              <w:adjustRightInd w:val="0"/>
              <w:spacing w:before="0" w:after="0"/>
              <w:rPr>
                <w:rFonts w:ascii="ArialMT" w:hAnsi="ArialMT" w:cs="ArialMT"/>
                <w:sz w:val="20"/>
                <w:szCs w:val="20"/>
              </w:rPr>
            </w:pPr>
            <w:r w:rsidRPr="00176556">
              <w:rPr>
                <w:rFonts w:ascii="ArialMT" w:hAnsi="ArialMT" w:cs="ArialMT"/>
                <w:sz w:val="20"/>
                <w:szCs w:val="20"/>
              </w:rPr>
              <w:t xml:space="preserve">Committee Type: </w:t>
            </w:r>
          </w:p>
        </w:tc>
        <w:tc>
          <w:tcPr>
            <w:tcW w:w="5940" w:type="dxa"/>
          </w:tcPr>
          <w:p w14:paraId="2396E647" w14:textId="77777777" w:rsidR="009F3072" w:rsidRPr="00176556" w:rsidRDefault="00780DF7" w:rsidP="009F3072">
            <w:pPr>
              <w:autoSpaceDE w:val="0"/>
              <w:autoSpaceDN w:val="0"/>
              <w:adjustRightInd w:val="0"/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MT" w:hAnsi="ArialMT" w:cs="ArialMT"/>
                <w:sz w:val="20"/>
                <w:szCs w:val="20"/>
              </w:rPr>
            </w:pPr>
            <w:r w:rsidRPr="00176556">
              <w:rPr>
                <w:rFonts w:ascii="ArialMT" w:hAnsi="ArialMT" w:cs="ArialMT"/>
                <w:sz w:val="20"/>
                <w:szCs w:val="20"/>
              </w:rPr>
              <w:t>IACUC Animal Care and Use Committee</w:t>
            </w:r>
          </w:p>
        </w:tc>
      </w:tr>
      <w:tr w:rsidR="009F3072" w:rsidRPr="00176556" w14:paraId="2396E64B" w14:textId="77777777" w:rsidTr="002B3F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0" w:type="dxa"/>
          </w:tcPr>
          <w:p w14:paraId="2396E649" w14:textId="77777777" w:rsidR="009F3072" w:rsidRPr="00176556" w:rsidRDefault="009F3072" w:rsidP="009F3072">
            <w:pPr>
              <w:autoSpaceDE w:val="0"/>
              <w:autoSpaceDN w:val="0"/>
              <w:adjustRightInd w:val="0"/>
              <w:spacing w:before="0" w:after="0"/>
              <w:rPr>
                <w:rFonts w:ascii="ArialMT" w:hAnsi="ArialMT" w:cs="ArialMT"/>
                <w:sz w:val="20"/>
                <w:szCs w:val="20"/>
              </w:rPr>
            </w:pPr>
            <w:r w:rsidRPr="00176556">
              <w:rPr>
                <w:rFonts w:ascii="ArialMT" w:hAnsi="ArialMT" w:cs="ArialMT"/>
                <w:sz w:val="20"/>
                <w:szCs w:val="20"/>
              </w:rPr>
              <w:t xml:space="preserve">Name: </w:t>
            </w:r>
          </w:p>
        </w:tc>
        <w:tc>
          <w:tcPr>
            <w:tcW w:w="5940" w:type="dxa"/>
          </w:tcPr>
          <w:p w14:paraId="2396E64A" w14:textId="77777777" w:rsidR="009F3072" w:rsidRPr="00176556" w:rsidRDefault="00C74BBA" w:rsidP="009F3072">
            <w:pPr>
              <w:autoSpaceDE w:val="0"/>
              <w:autoSpaceDN w:val="0"/>
              <w:adjustRightInd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MT" w:hAnsi="ArialMT" w:cs="ArialMT"/>
                <w:sz w:val="20"/>
                <w:szCs w:val="20"/>
              </w:rPr>
            </w:pPr>
            <w:r w:rsidRPr="00176556">
              <w:rPr>
                <w:rFonts w:ascii="ArialMT" w:hAnsi="ArialMT" w:cs="ArialMT"/>
                <w:sz w:val="20"/>
                <w:szCs w:val="20"/>
              </w:rPr>
              <w:t>IACUC</w:t>
            </w:r>
            <w:r w:rsidR="00044426" w:rsidRPr="00176556">
              <w:rPr>
                <w:rFonts w:ascii="ArialMT" w:hAnsi="ArialMT" w:cs="ArialMT"/>
                <w:sz w:val="20"/>
                <w:szCs w:val="20"/>
              </w:rPr>
              <w:t xml:space="preserve"> </w:t>
            </w:r>
            <w:r w:rsidR="00204B9C" w:rsidRPr="00176556">
              <w:rPr>
                <w:rFonts w:ascii="ArialMT" w:hAnsi="ArialMT" w:cs="ArialMT"/>
                <w:sz w:val="20"/>
                <w:szCs w:val="20"/>
              </w:rPr>
              <w:t>- Training</w:t>
            </w:r>
          </w:p>
        </w:tc>
      </w:tr>
      <w:tr w:rsidR="00204B9C" w:rsidRPr="00176556" w14:paraId="2396E64E" w14:textId="77777777" w:rsidTr="002B3F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0" w:type="dxa"/>
          </w:tcPr>
          <w:p w14:paraId="2396E64C" w14:textId="77777777" w:rsidR="00204B9C" w:rsidRPr="00176556" w:rsidRDefault="00204B9C" w:rsidP="009F3072">
            <w:pPr>
              <w:autoSpaceDE w:val="0"/>
              <w:autoSpaceDN w:val="0"/>
              <w:adjustRightInd w:val="0"/>
              <w:spacing w:before="0" w:after="0"/>
              <w:rPr>
                <w:rFonts w:ascii="ArialMT" w:hAnsi="ArialMT" w:cs="ArialMT"/>
                <w:sz w:val="20"/>
                <w:szCs w:val="20"/>
              </w:rPr>
            </w:pPr>
            <w:r w:rsidRPr="00176556">
              <w:rPr>
                <w:rFonts w:ascii="ArialMT" w:hAnsi="ArialMT" w:cs="ArialMT"/>
                <w:sz w:val="20"/>
                <w:szCs w:val="20"/>
              </w:rPr>
              <w:t>SUNY Campus</w:t>
            </w:r>
            <w:r w:rsidR="00176556" w:rsidRPr="00176556">
              <w:rPr>
                <w:rFonts w:ascii="ArialMT" w:hAnsi="ArialMT" w:cs="ArialMT"/>
                <w:sz w:val="20"/>
                <w:szCs w:val="20"/>
              </w:rPr>
              <w:t>:</w:t>
            </w:r>
          </w:p>
        </w:tc>
        <w:tc>
          <w:tcPr>
            <w:tcW w:w="5940" w:type="dxa"/>
          </w:tcPr>
          <w:p w14:paraId="2396E64D" w14:textId="77777777" w:rsidR="00204B9C" w:rsidRPr="00176556" w:rsidRDefault="00204B9C" w:rsidP="009F3072">
            <w:pPr>
              <w:autoSpaceDE w:val="0"/>
              <w:autoSpaceDN w:val="0"/>
              <w:adjustRightInd w:val="0"/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MT" w:hAnsi="ArialMT" w:cs="ArialMT"/>
                <w:sz w:val="20"/>
                <w:szCs w:val="20"/>
              </w:rPr>
            </w:pPr>
            <w:r w:rsidRPr="00176556">
              <w:rPr>
                <w:rFonts w:ascii="ArialMT" w:hAnsi="ArialMT" w:cs="ArialMT"/>
                <w:sz w:val="20"/>
                <w:szCs w:val="20"/>
              </w:rPr>
              <w:t>030 University at Buffalo</w:t>
            </w:r>
          </w:p>
        </w:tc>
      </w:tr>
      <w:tr w:rsidR="009F3072" w:rsidRPr="00176556" w14:paraId="2396E652" w14:textId="77777777" w:rsidTr="002B3F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0" w:type="dxa"/>
          </w:tcPr>
          <w:p w14:paraId="2396E64F" w14:textId="77777777" w:rsidR="009F3072" w:rsidRPr="00176556" w:rsidRDefault="009F3072" w:rsidP="009F3072">
            <w:pPr>
              <w:autoSpaceDE w:val="0"/>
              <w:autoSpaceDN w:val="0"/>
              <w:adjustRightInd w:val="0"/>
              <w:spacing w:before="0" w:after="0"/>
              <w:rPr>
                <w:rFonts w:ascii="ArialMT" w:hAnsi="ArialMT" w:cs="ArialMT"/>
                <w:sz w:val="20"/>
                <w:szCs w:val="20"/>
              </w:rPr>
            </w:pPr>
            <w:r w:rsidRPr="00176556">
              <w:rPr>
                <w:rFonts w:ascii="ArialMT" w:hAnsi="ArialMT" w:cs="ArialMT"/>
                <w:sz w:val="20"/>
                <w:szCs w:val="20"/>
              </w:rPr>
              <w:t xml:space="preserve">Committee Administrators: </w:t>
            </w:r>
          </w:p>
        </w:tc>
        <w:tc>
          <w:tcPr>
            <w:tcW w:w="5940" w:type="dxa"/>
          </w:tcPr>
          <w:p w14:paraId="2396E650" w14:textId="77777777" w:rsidR="002B3F86" w:rsidRPr="00176556" w:rsidRDefault="00204B9C" w:rsidP="002B3F86">
            <w:pPr>
              <w:tabs>
                <w:tab w:val="left" w:pos="1050"/>
              </w:tabs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176556">
              <w:rPr>
                <w:rFonts w:ascii="Calibri" w:eastAsia="Times New Roman" w:hAnsi="Calibri" w:cs="Times New Roman"/>
                <w:color w:val="000000"/>
              </w:rPr>
              <w:t>030</w:t>
            </w:r>
            <w:r w:rsidR="00C74BBA" w:rsidRPr="00176556">
              <w:rPr>
                <w:rFonts w:ascii="Calibri" w:eastAsia="Times New Roman" w:hAnsi="Calibri" w:cs="Times New Roman"/>
                <w:color w:val="000000"/>
              </w:rPr>
              <w:t>iacuc</w:t>
            </w:r>
            <w:r w:rsidR="00176556" w:rsidRPr="00176556">
              <w:rPr>
                <w:rFonts w:ascii="Calibri" w:eastAsia="Times New Roman" w:hAnsi="Calibri" w:cs="Times New Roman"/>
                <w:color w:val="000000"/>
              </w:rPr>
              <w:t>d</w:t>
            </w:r>
            <w:r w:rsidR="00791D29" w:rsidRPr="00176556">
              <w:rPr>
                <w:rFonts w:ascii="Calibri" w:eastAsia="Times New Roman" w:hAnsi="Calibri" w:cs="Times New Roman"/>
                <w:color w:val="000000"/>
              </w:rPr>
              <w:t>1-20</w:t>
            </w:r>
          </w:p>
          <w:p w14:paraId="2396E651" w14:textId="77777777" w:rsidR="009F3072" w:rsidRPr="00176556" w:rsidRDefault="00176556" w:rsidP="00C75ACF">
            <w:pPr>
              <w:autoSpaceDE w:val="0"/>
              <w:autoSpaceDN w:val="0"/>
              <w:adjustRightInd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MT" w:hAnsi="ArialMT" w:cs="ArialMT"/>
                <w:sz w:val="20"/>
                <w:szCs w:val="20"/>
              </w:rPr>
            </w:pPr>
            <w:r w:rsidRPr="00176556">
              <w:rPr>
                <w:rFonts w:ascii="ArialMT" w:hAnsi="ArialMT" w:cs="ArialMT"/>
                <w:b/>
                <w:sz w:val="20"/>
                <w:szCs w:val="20"/>
              </w:rPr>
              <w:t>Note:</w:t>
            </w:r>
            <w:r w:rsidRPr="00176556">
              <w:rPr>
                <w:rFonts w:ascii="ArialMT" w:hAnsi="ArialMT" w:cs="ArialMT"/>
                <w:sz w:val="20"/>
                <w:szCs w:val="20"/>
              </w:rPr>
              <w:t xml:space="preserve"> Set up the IACUC director as the committee administrator.</w:t>
            </w:r>
          </w:p>
        </w:tc>
      </w:tr>
      <w:tr w:rsidR="009F3072" w:rsidRPr="00176556" w14:paraId="2396E657" w14:textId="77777777" w:rsidTr="002B3F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0" w:type="dxa"/>
          </w:tcPr>
          <w:p w14:paraId="2396E653" w14:textId="77777777" w:rsidR="009F3072" w:rsidRPr="00176556" w:rsidRDefault="009F3072" w:rsidP="009F3072">
            <w:pPr>
              <w:tabs>
                <w:tab w:val="left" w:pos="2790"/>
              </w:tabs>
              <w:autoSpaceDE w:val="0"/>
              <w:autoSpaceDN w:val="0"/>
              <w:adjustRightInd w:val="0"/>
              <w:spacing w:before="0" w:after="0"/>
              <w:rPr>
                <w:rFonts w:ascii="ArialMT" w:hAnsi="ArialMT" w:cs="ArialMT"/>
                <w:sz w:val="20"/>
                <w:szCs w:val="20"/>
              </w:rPr>
            </w:pPr>
            <w:r w:rsidRPr="00176556">
              <w:rPr>
                <w:rFonts w:ascii="ArialMT" w:hAnsi="ArialMT" w:cs="ArialMT"/>
                <w:sz w:val="20"/>
                <w:szCs w:val="20"/>
              </w:rPr>
              <w:t>Committee Members:</w:t>
            </w:r>
            <w:r w:rsidRPr="00176556">
              <w:rPr>
                <w:rFonts w:ascii="ArialMT" w:hAnsi="ArialMT" w:cs="ArialMT"/>
                <w:sz w:val="20"/>
                <w:szCs w:val="20"/>
              </w:rPr>
              <w:tab/>
            </w:r>
          </w:p>
        </w:tc>
        <w:tc>
          <w:tcPr>
            <w:tcW w:w="5940" w:type="dxa"/>
          </w:tcPr>
          <w:p w14:paraId="2396E654" w14:textId="77777777" w:rsidR="00791D29" w:rsidRPr="00176556" w:rsidRDefault="00C74BBA" w:rsidP="002B3F86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</w:rPr>
            </w:pPr>
            <w:r w:rsidRPr="00176556">
              <w:rPr>
                <w:rFonts w:ascii="Calibri" w:eastAsia="Times New Roman" w:hAnsi="Calibri" w:cs="Times New Roman"/>
              </w:rPr>
              <w:t>030iacuc</w:t>
            </w:r>
            <w:r w:rsidR="00791D29" w:rsidRPr="00176556">
              <w:rPr>
                <w:rFonts w:ascii="Calibri" w:eastAsia="Times New Roman" w:hAnsi="Calibri" w:cs="Times New Roman"/>
              </w:rPr>
              <w:t>cch (chairperson)</w:t>
            </w:r>
          </w:p>
          <w:p w14:paraId="2396E655" w14:textId="77777777" w:rsidR="009F3072" w:rsidRPr="00176556" w:rsidRDefault="00C74BBA" w:rsidP="002B3F86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</w:rPr>
            </w:pPr>
            <w:r w:rsidRPr="00176556">
              <w:rPr>
                <w:rFonts w:ascii="Calibri" w:eastAsia="Times New Roman" w:hAnsi="Calibri" w:cs="Times New Roman"/>
              </w:rPr>
              <w:t>030iacuc</w:t>
            </w:r>
            <w:r w:rsidR="00791D29" w:rsidRPr="00176556">
              <w:rPr>
                <w:rFonts w:ascii="Calibri" w:eastAsia="Times New Roman" w:hAnsi="Calibri" w:cs="Times New Roman"/>
              </w:rPr>
              <w:t>comm1-20 (committee members)</w:t>
            </w:r>
          </w:p>
          <w:p w14:paraId="2396E656" w14:textId="77777777" w:rsidR="00C74BBA" w:rsidRPr="00176556" w:rsidRDefault="00C74BBA" w:rsidP="002B3F86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MT" w:hAnsi="ArialMT" w:cs="ArialMT"/>
                <w:sz w:val="20"/>
                <w:szCs w:val="20"/>
              </w:rPr>
            </w:pPr>
          </w:p>
        </w:tc>
      </w:tr>
    </w:tbl>
    <w:p w14:paraId="2396E658" w14:textId="77777777" w:rsidR="00176556" w:rsidRPr="00176556" w:rsidRDefault="00176556" w:rsidP="00176556">
      <w:pPr>
        <w:ind w:left="360"/>
        <w:rPr>
          <w:b/>
        </w:rPr>
      </w:pPr>
    </w:p>
    <w:p w14:paraId="2396E659" w14:textId="77777777" w:rsidR="00176556" w:rsidRPr="00176556" w:rsidRDefault="00176556" w:rsidP="00176556">
      <w:pPr>
        <w:ind w:left="360"/>
        <w:rPr>
          <w:b/>
        </w:rPr>
      </w:pPr>
      <w:r w:rsidRPr="00176556">
        <w:rPr>
          <w:b/>
        </w:rPr>
        <w:t>Meeting Details</w:t>
      </w:r>
    </w:p>
    <w:tbl>
      <w:tblPr>
        <w:tblStyle w:val="LightList-Accent1"/>
        <w:tblW w:w="0" w:type="auto"/>
        <w:tblInd w:w="468" w:type="dxa"/>
        <w:tblLook w:val="04A0" w:firstRow="1" w:lastRow="0" w:firstColumn="1" w:lastColumn="0" w:noHBand="0" w:noVBand="1"/>
      </w:tblPr>
      <w:tblGrid>
        <w:gridCol w:w="3039"/>
        <w:gridCol w:w="5833"/>
      </w:tblGrid>
      <w:tr w:rsidR="009F3072" w:rsidRPr="00176556" w14:paraId="2396E65C" w14:textId="77777777" w:rsidTr="002B3F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0" w:type="dxa"/>
          </w:tcPr>
          <w:p w14:paraId="2396E65A" w14:textId="77777777" w:rsidR="009F3072" w:rsidRPr="00176556" w:rsidRDefault="00204B9C" w:rsidP="009F3072">
            <w:pPr>
              <w:tabs>
                <w:tab w:val="left" w:pos="2790"/>
              </w:tabs>
              <w:autoSpaceDE w:val="0"/>
              <w:autoSpaceDN w:val="0"/>
              <w:adjustRightInd w:val="0"/>
              <w:spacing w:before="0" w:after="0"/>
              <w:rPr>
                <w:rFonts w:ascii="ArialMT" w:hAnsi="ArialMT" w:cs="ArialMT"/>
                <w:sz w:val="20"/>
                <w:szCs w:val="20"/>
              </w:rPr>
            </w:pPr>
            <w:r w:rsidRPr="00176556">
              <w:br w:type="page"/>
            </w:r>
            <w:r w:rsidR="009F3072" w:rsidRPr="00176556">
              <w:rPr>
                <w:rFonts w:ascii="ArialMT" w:hAnsi="ArialMT" w:cs="ArialMT"/>
                <w:sz w:val="20"/>
                <w:szCs w:val="20"/>
              </w:rPr>
              <w:t>Meeting Date and Start Time:</w:t>
            </w:r>
            <w:r w:rsidR="009F3072" w:rsidRPr="00176556">
              <w:rPr>
                <w:rFonts w:ascii="ArialMT" w:hAnsi="ArialMT" w:cs="ArialMT"/>
                <w:sz w:val="20"/>
                <w:szCs w:val="20"/>
              </w:rPr>
              <w:tab/>
            </w:r>
          </w:p>
        </w:tc>
        <w:tc>
          <w:tcPr>
            <w:tcW w:w="5940" w:type="dxa"/>
          </w:tcPr>
          <w:p w14:paraId="2396E65B" w14:textId="77777777" w:rsidR="009F3072" w:rsidRPr="00176556" w:rsidRDefault="009F3072" w:rsidP="000D77E3">
            <w:pPr>
              <w:autoSpaceDE w:val="0"/>
              <w:autoSpaceDN w:val="0"/>
              <w:adjustRightInd w:val="0"/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MT" w:hAnsi="ArialMT" w:cs="ArialMT"/>
                <w:sz w:val="20"/>
                <w:szCs w:val="20"/>
              </w:rPr>
            </w:pPr>
            <w:r w:rsidRPr="00176556">
              <w:rPr>
                <w:rFonts w:ascii="ArialMT" w:hAnsi="ArialMT" w:cs="ArialMT"/>
                <w:sz w:val="20"/>
                <w:szCs w:val="20"/>
              </w:rPr>
              <w:t>Any future date</w:t>
            </w:r>
          </w:p>
        </w:tc>
      </w:tr>
      <w:tr w:rsidR="009D3299" w:rsidRPr="00176556" w14:paraId="2396E65F" w14:textId="77777777" w:rsidTr="002B3F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0" w:type="dxa"/>
          </w:tcPr>
          <w:p w14:paraId="2396E65D" w14:textId="77777777" w:rsidR="009D3299" w:rsidRPr="00176556" w:rsidRDefault="009D3299" w:rsidP="009F3072">
            <w:pPr>
              <w:tabs>
                <w:tab w:val="left" w:pos="2790"/>
              </w:tabs>
              <w:autoSpaceDE w:val="0"/>
              <w:autoSpaceDN w:val="0"/>
              <w:adjustRightInd w:val="0"/>
              <w:spacing w:before="0" w:after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Meeting Date and Start Time:</w:t>
            </w:r>
          </w:p>
        </w:tc>
        <w:tc>
          <w:tcPr>
            <w:tcW w:w="5940" w:type="dxa"/>
          </w:tcPr>
          <w:p w14:paraId="2396E65E" w14:textId="77777777" w:rsidR="009D3299" w:rsidRPr="00176556" w:rsidRDefault="009D3299" w:rsidP="000D77E3">
            <w:pPr>
              <w:autoSpaceDE w:val="0"/>
              <w:autoSpaceDN w:val="0"/>
              <w:adjustRightInd w:val="0"/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Any future date (This should be a date after the training class date.)</w:t>
            </w:r>
          </w:p>
        </w:tc>
      </w:tr>
      <w:tr w:rsidR="009F3072" w:rsidRPr="00176556" w14:paraId="2396E662" w14:textId="77777777" w:rsidTr="002B3F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0" w:type="dxa"/>
          </w:tcPr>
          <w:p w14:paraId="2396E660" w14:textId="77777777" w:rsidR="009F3072" w:rsidRPr="00176556" w:rsidRDefault="009F3072" w:rsidP="009F3072">
            <w:pPr>
              <w:tabs>
                <w:tab w:val="left" w:pos="2790"/>
              </w:tabs>
              <w:autoSpaceDE w:val="0"/>
              <w:autoSpaceDN w:val="0"/>
              <w:adjustRightInd w:val="0"/>
              <w:spacing w:before="0" w:after="0"/>
              <w:rPr>
                <w:rFonts w:ascii="ArialMT" w:hAnsi="ArialMT" w:cs="ArialMT"/>
                <w:sz w:val="20"/>
                <w:szCs w:val="20"/>
              </w:rPr>
            </w:pPr>
            <w:r w:rsidRPr="00176556">
              <w:rPr>
                <w:rFonts w:ascii="ArialMT" w:hAnsi="ArialMT" w:cs="ArialMT"/>
                <w:sz w:val="20"/>
                <w:szCs w:val="20"/>
              </w:rPr>
              <w:t>Location:</w:t>
            </w:r>
            <w:r w:rsidRPr="00176556">
              <w:rPr>
                <w:rFonts w:ascii="ArialMT" w:hAnsi="ArialMT" w:cs="ArialMT"/>
                <w:sz w:val="20"/>
                <w:szCs w:val="20"/>
              </w:rPr>
              <w:tab/>
            </w:r>
          </w:p>
        </w:tc>
        <w:tc>
          <w:tcPr>
            <w:tcW w:w="5940" w:type="dxa"/>
          </w:tcPr>
          <w:p w14:paraId="2396E661" w14:textId="77777777" w:rsidR="009F3072" w:rsidRPr="00176556" w:rsidRDefault="009D3299" w:rsidP="000D77E3">
            <w:pPr>
              <w:autoSpaceDE w:val="0"/>
              <w:autoSpaceDN w:val="0"/>
              <w:adjustRightInd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Type any location, for example, Buffalo</w:t>
            </w:r>
          </w:p>
        </w:tc>
      </w:tr>
      <w:tr w:rsidR="009F3072" w:rsidRPr="009F3072" w14:paraId="2396E665" w14:textId="77777777" w:rsidTr="002B3F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0" w:type="dxa"/>
          </w:tcPr>
          <w:p w14:paraId="2396E663" w14:textId="77777777" w:rsidR="009F3072" w:rsidRPr="00176556" w:rsidRDefault="009F3072" w:rsidP="00C75ACF">
            <w:pPr>
              <w:autoSpaceDE w:val="0"/>
              <w:autoSpaceDN w:val="0"/>
              <w:adjustRightInd w:val="0"/>
              <w:spacing w:before="0" w:after="0"/>
              <w:rPr>
                <w:rFonts w:ascii="ArialMT" w:hAnsi="ArialMT" w:cs="ArialMT"/>
                <w:sz w:val="20"/>
                <w:szCs w:val="20"/>
              </w:rPr>
            </w:pPr>
            <w:r w:rsidRPr="00176556">
              <w:rPr>
                <w:rFonts w:ascii="ArialMT" w:hAnsi="ArialMT" w:cs="ArialMT"/>
                <w:sz w:val="20"/>
                <w:szCs w:val="20"/>
              </w:rPr>
              <w:t>Meeting Name:</w:t>
            </w:r>
          </w:p>
        </w:tc>
        <w:tc>
          <w:tcPr>
            <w:tcW w:w="5940" w:type="dxa"/>
          </w:tcPr>
          <w:p w14:paraId="2396E664" w14:textId="77777777" w:rsidR="009F3072" w:rsidRPr="009F3072" w:rsidRDefault="00C74BBA" w:rsidP="000D77E3">
            <w:pPr>
              <w:autoSpaceDE w:val="0"/>
              <w:autoSpaceDN w:val="0"/>
              <w:adjustRightInd w:val="0"/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MT" w:hAnsi="ArialMT" w:cs="ArialMT"/>
                <w:sz w:val="20"/>
                <w:szCs w:val="20"/>
              </w:rPr>
            </w:pPr>
            <w:r w:rsidRPr="00176556">
              <w:rPr>
                <w:rFonts w:ascii="ArialMT" w:hAnsi="ArialMT" w:cs="ArialMT"/>
                <w:sz w:val="20"/>
                <w:szCs w:val="20"/>
              </w:rPr>
              <w:t>IACUC</w:t>
            </w:r>
            <w:r w:rsidR="002B3F86" w:rsidRPr="00176556">
              <w:rPr>
                <w:rFonts w:ascii="ArialMT" w:hAnsi="ArialMT" w:cs="ArialMT"/>
                <w:sz w:val="20"/>
                <w:szCs w:val="20"/>
              </w:rPr>
              <w:t xml:space="preserve"> Committee Meeting</w:t>
            </w:r>
          </w:p>
        </w:tc>
      </w:tr>
    </w:tbl>
    <w:p w14:paraId="2396E666" w14:textId="77777777" w:rsidR="009F3072" w:rsidRDefault="009F3072" w:rsidP="00C62610">
      <w:pPr>
        <w:autoSpaceDE w:val="0"/>
        <w:autoSpaceDN w:val="0"/>
        <w:adjustRightInd w:val="0"/>
        <w:spacing w:before="0" w:after="0"/>
        <w:ind w:left="720"/>
        <w:rPr>
          <w:rFonts w:ascii="ArialMT" w:hAnsi="ArialMT" w:cs="ArialMT"/>
          <w:sz w:val="20"/>
          <w:szCs w:val="20"/>
        </w:rPr>
      </w:pPr>
    </w:p>
    <w:p w14:paraId="2396E667" w14:textId="77777777" w:rsidR="00511FB3" w:rsidRDefault="00511FB3" w:rsidP="00B15DC9">
      <w:pPr>
        <w:pStyle w:val="Heading2"/>
      </w:pPr>
      <w:bookmarkStart w:id="11" w:name="_Toc473103024"/>
      <w:r>
        <w:t>Other</w:t>
      </w:r>
      <w:r w:rsidR="00C32D3E">
        <w:t xml:space="preserve"> Items</w:t>
      </w:r>
      <w:bookmarkEnd w:id="11"/>
    </w:p>
    <w:p w14:paraId="2396E668" w14:textId="77777777" w:rsidR="00511FB3" w:rsidRDefault="00511FB3" w:rsidP="00E74914">
      <w:pPr>
        <w:pStyle w:val="ListParagraph"/>
        <w:numPr>
          <w:ilvl w:val="0"/>
          <w:numId w:val="1"/>
        </w:numPr>
      </w:pPr>
      <w:r>
        <w:t>Upload some sample documents to the Library</w:t>
      </w:r>
      <w:r w:rsidR="00193789">
        <w:t xml:space="preserve"> in the training environment</w:t>
      </w:r>
      <w:r>
        <w:t>.</w:t>
      </w:r>
    </w:p>
    <w:p w14:paraId="2396E669" w14:textId="77777777" w:rsidR="00050BCF" w:rsidRDefault="00C32D3E" w:rsidP="00E74914">
      <w:pPr>
        <w:pStyle w:val="ListParagraph"/>
        <w:numPr>
          <w:ilvl w:val="0"/>
          <w:numId w:val="1"/>
        </w:numPr>
      </w:pPr>
      <w:r>
        <w:t xml:space="preserve">For designated member review exercises, you must move the protocol from the </w:t>
      </w:r>
      <w:r w:rsidRPr="00625210">
        <w:rPr>
          <w:b/>
        </w:rPr>
        <w:t>Grace Period</w:t>
      </w:r>
      <w:r>
        <w:t xml:space="preserve"> </w:t>
      </w:r>
      <w:r w:rsidR="00625210">
        <w:t xml:space="preserve">state </w:t>
      </w:r>
      <w:r>
        <w:t xml:space="preserve">to the </w:t>
      </w:r>
      <w:r w:rsidR="00625210" w:rsidRPr="002C5FA6">
        <w:rPr>
          <w:rFonts w:cstheme="minorHAnsi"/>
          <w:b/>
        </w:rPr>
        <w:t>Designated Reviewer Assignment</w:t>
      </w:r>
      <w:r w:rsidR="00625210" w:rsidRPr="002C5FA6">
        <w:rPr>
          <w:rFonts w:cstheme="minorHAnsi"/>
        </w:rPr>
        <w:t xml:space="preserve"> state</w:t>
      </w:r>
      <w:r w:rsidR="00B91318">
        <w:t xml:space="preserve">. To do so, you must </w:t>
      </w:r>
      <w:r w:rsidR="00050BCF">
        <w:t xml:space="preserve">log into the </w:t>
      </w:r>
      <w:r w:rsidR="00625210">
        <w:t xml:space="preserve">training </w:t>
      </w:r>
      <w:r w:rsidR="00050BCF">
        <w:t>site with an administrator account:</w:t>
      </w:r>
    </w:p>
    <w:p w14:paraId="2396E66A" w14:textId="77777777" w:rsidR="00050BCF" w:rsidRPr="00050BCF" w:rsidRDefault="00050BCF" w:rsidP="00E74914">
      <w:pPr>
        <w:pStyle w:val="ListParagraph"/>
        <w:numPr>
          <w:ilvl w:val="0"/>
          <w:numId w:val="4"/>
        </w:numPr>
      </w:pPr>
      <w:r w:rsidRPr="00050BCF">
        <w:t xml:space="preserve">In the top navigator, click </w:t>
      </w:r>
      <w:r w:rsidRPr="00050BCF">
        <w:rPr>
          <w:b/>
          <w:bCs/>
        </w:rPr>
        <w:t>Site Administration</w:t>
      </w:r>
      <w:r w:rsidRPr="00050BCF">
        <w:t>.</w:t>
      </w:r>
    </w:p>
    <w:p w14:paraId="2396E66B" w14:textId="77777777" w:rsidR="00050BCF" w:rsidRPr="00050BCF" w:rsidRDefault="00050BCF" w:rsidP="00E74914">
      <w:pPr>
        <w:pStyle w:val="ListParagraph"/>
        <w:numPr>
          <w:ilvl w:val="0"/>
          <w:numId w:val="4"/>
        </w:numPr>
      </w:pPr>
      <w:r w:rsidRPr="00050BCF">
        <w:t xml:space="preserve">On the Site Administration page, click the </w:t>
      </w:r>
      <w:r w:rsidRPr="00050BCF">
        <w:rPr>
          <w:b/>
          <w:bCs/>
        </w:rPr>
        <w:t>Site Options</w:t>
      </w:r>
      <w:r w:rsidRPr="00050BCF">
        <w:t xml:space="preserve"> tab.</w:t>
      </w:r>
    </w:p>
    <w:p w14:paraId="2396E66C" w14:textId="77777777" w:rsidR="00050BCF" w:rsidRDefault="00050BCF" w:rsidP="00E74914">
      <w:pPr>
        <w:pStyle w:val="ListParagraph"/>
        <w:numPr>
          <w:ilvl w:val="0"/>
          <w:numId w:val="4"/>
        </w:numPr>
      </w:pPr>
      <w:r w:rsidRPr="00050BCF">
        <w:t xml:space="preserve">Under Site Management, click </w:t>
      </w:r>
      <w:r w:rsidRPr="00050BCF">
        <w:rPr>
          <w:b/>
          <w:bCs/>
        </w:rPr>
        <w:t>Scheduled Background Operations</w:t>
      </w:r>
      <w:r w:rsidRPr="00050BCF">
        <w:t>.</w:t>
      </w:r>
    </w:p>
    <w:p w14:paraId="2396E66D" w14:textId="77777777" w:rsidR="008B3FCB" w:rsidRDefault="008B3FCB" w:rsidP="00E74914">
      <w:pPr>
        <w:pStyle w:val="ListParagraph"/>
        <w:numPr>
          <w:ilvl w:val="0"/>
          <w:numId w:val="4"/>
        </w:numPr>
      </w:pPr>
      <w:r>
        <w:t xml:space="preserve">Under IACUC - Daily Tasks, select the </w:t>
      </w:r>
      <w:r w:rsidRPr="008B3FCB">
        <w:rPr>
          <w:b/>
        </w:rPr>
        <w:t>Batched Protocols in Grace Period</w:t>
      </w:r>
      <w:r>
        <w:t xml:space="preserve"> check box.</w:t>
      </w:r>
    </w:p>
    <w:p w14:paraId="2396E66E" w14:textId="77777777" w:rsidR="008B3FCB" w:rsidRDefault="008B3FCB" w:rsidP="00E74914">
      <w:pPr>
        <w:pStyle w:val="ListParagraph"/>
        <w:numPr>
          <w:ilvl w:val="0"/>
          <w:numId w:val="4"/>
        </w:numPr>
      </w:pPr>
      <w:r>
        <w:t xml:space="preserve">Click </w:t>
      </w:r>
      <w:r w:rsidRPr="00625210">
        <w:rPr>
          <w:b/>
        </w:rPr>
        <w:t>Scheduling</w:t>
      </w:r>
      <w:r>
        <w:t xml:space="preserve"> in the top right and set the date to today's date and a few minutes in the future. </w:t>
      </w:r>
    </w:p>
    <w:p w14:paraId="2396E66F" w14:textId="77777777" w:rsidR="008B3FCB" w:rsidRPr="00050BCF" w:rsidRDefault="008B3FCB" w:rsidP="00E74914">
      <w:pPr>
        <w:pStyle w:val="ListParagraph"/>
        <w:numPr>
          <w:ilvl w:val="0"/>
          <w:numId w:val="4"/>
        </w:numPr>
      </w:pPr>
      <w:r>
        <w:t>Log off and back on as the IACUC coordinator. Wait a few minutes</w:t>
      </w:r>
      <w:r w:rsidR="00625210">
        <w:t>. The protocols will move f</w:t>
      </w:r>
      <w:r>
        <w:t xml:space="preserve">rom </w:t>
      </w:r>
      <w:r w:rsidR="00625210">
        <w:t xml:space="preserve">the </w:t>
      </w:r>
      <w:r w:rsidRPr="00625210">
        <w:rPr>
          <w:b/>
        </w:rPr>
        <w:t>Grace Period</w:t>
      </w:r>
      <w:r>
        <w:t xml:space="preserve"> </w:t>
      </w:r>
      <w:r w:rsidR="00625210">
        <w:t xml:space="preserve">state </w:t>
      </w:r>
      <w:r>
        <w:t xml:space="preserve">to </w:t>
      </w:r>
      <w:r w:rsidR="00625210">
        <w:t xml:space="preserve">the </w:t>
      </w:r>
      <w:r w:rsidR="00625210" w:rsidRPr="00F937C7">
        <w:rPr>
          <w:b/>
        </w:rPr>
        <w:t xml:space="preserve">Designated Reviewer Assignment </w:t>
      </w:r>
      <w:r w:rsidR="00625210">
        <w:t>state</w:t>
      </w:r>
      <w:r>
        <w:t>.</w:t>
      </w:r>
    </w:p>
    <w:sectPr w:rsidR="008B3FCB" w:rsidRPr="00050BCF" w:rsidSect="00ED00EB">
      <w:headerReference w:type="default" r:id="rId11"/>
      <w:footerReference w:type="default" r:id="rId12"/>
      <w:head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96E676" w14:textId="77777777" w:rsidR="00E74914" w:rsidRDefault="00E74914" w:rsidP="00ED00EB">
      <w:pPr>
        <w:spacing w:after="0"/>
      </w:pPr>
      <w:r>
        <w:separator/>
      </w:r>
    </w:p>
  </w:endnote>
  <w:endnote w:type="continuationSeparator" w:id="0">
    <w:p w14:paraId="2396E677" w14:textId="77777777" w:rsidR="00E74914" w:rsidRDefault="00E74914" w:rsidP="00ED00E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96E679" w14:textId="77777777" w:rsidR="00ED00EB" w:rsidRDefault="004854A3" w:rsidP="00ED00EB">
    <w:pPr>
      <w:pStyle w:val="Footer"/>
    </w:pPr>
    <w:r>
      <w:fldChar w:fldCharType="begin"/>
    </w:r>
    <w:r>
      <w:instrText xml:space="preserve"> DATE  \@ "MMMM d, yyyy" </w:instrText>
    </w:r>
    <w:r>
      <w:fldChar w:fldCharType="separate"/>
    </w:r>
    <w:r w:rsidR="00B0403C">
      <w:rPr>
        <w:noProof/>
      </w:rPr>
      <w:t>April 10, 2018</w:t>
    </w:r>
    <w:r>
      <w:fldChar w:fldCharType="end"/>
    </w:r>
    <w:r w:rsidR="00ED00EB">
      <w:tab/>
    </w:r>
    <w:r w:rsidR="00ED00EB">
      <w:tab/>
    </w:r>
    <w:r w:rsidR="00ED00EB">
      <w:fldChar w:fldCharType="begin"/>
    </w:r>
    <w:r w:rsidR="00ED00EB">
      <w:instrText xml:space="preserve"> PAGE   \* MERGEFORMAT </w:instrText>
    </w:r>
    <w:r w:rsidR="00ED00EB">
      <w:fldChar w:fldCharType="separate"/>
    </w:r>
    <w:r w:rsidR="00B0403C">
      <w:rPr>
        <w:noProof/>
      </w:rPr>
      <w:t>2</w:t>
    </w:r>
    <w:r w:rsidR="00ED00EB">
      <w:rPr>
        <w:noProof/>
      </w:rPr>
      <w:fldChar w:fldCharType="end"/>
    </w:r>
  </w:p>
  <w:p w14:paraId="2396E67A" w14:textId="77777777" w:rsidR="00ED00EB" w:rsidRDefault="00ED00E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96E674" w14:textId="77777777" w:rsidR="00E74914" w:rsidRDefault="00E74914" w:rsidP="00ED00EB">
      <w:pPr>
        <w:spacing w:after="0"/>
      </w:pPr>
      <w:r>
        <w:separator/>
      </w:r>
    </w:p>
  </w:footnote>
  <w:footnote w:type="continuationSeparator" w:id="0">
    <w:p w14:paraId="2396E675" w14:textId="77777777" w:rsidR="00E74914" w:rsidRDefault="00E74914" w:rsidP="00ED00E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96E678" w14:textId="77777777" w:rsidR="00ED00EB" w:rsidRDefault="00ED00EB">
    <w:pPr>
      <w:pStyle w:val="Header"/>
    </w:pPr>
    <w:r>
      <w:t>Click®</w:t>
    </w:r>
    <w:r w:rsidR="00381C70">
      <w:t xml:space="preserve"> IACUC</w:t>
    </w:r>
    <w:r>
      <w:t xml:space="preserve"> Training Exercises</w:t>
    </w:r>
    <w:r w:rsidR="006B6FF8">
      <w:t xml:space="preserve"> Setup Instructions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96E67B" w14:textId="77777777" w:rsidR="00381C70" w:rsidRDefault="00381C70" w:rsidP="00381C70">
    <w:pPr>
      <w:pStyle w:val="Header"/>
      <w:ind w:firstLine="720"/>
    </w:pPr>
    <w:r w:rsidRPr="00FC63FD">
      <w:rPr>
        <w:noProof/>
      </w:rPr>
      <w:drawing>
        <wp:anchor distT="0" distB="0" distL="114300" distR="114300" simplePos="0" relativeHeight="251606528" behindDoc="1" locked="0" layoutInCell="1" allowOverlap="1" wp14:anchorId="2396E67C" wp14:editId="2396E67D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817370" cy="418465"/>
          <wp:effectExtent l="0" t="0" r="0" b="635"/>
          <wp:wrapNone/>
          <wp:docPr id="28" name="Picture 3" descr="Huron-Logo_2_v0_alt_hrznt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 descr="Huron-Logo_2_v0_alt_hrzntl.pn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7370" cy="4184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6402B8"/>
    <w:multiLevelType w:val="hybridMultilevel"/>
    <w:tmpl w:val="FCE699B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E5549B0"/>
    <w:multiLevelType w:val="hybridMultilevel"/>
    <w:tmpl w:val="563A3F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2366F3"/>
    <w:multiLevelType w:val="hybridMultilevel"/>
    <w:tmpl w:val="A6E0653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7BE29D3"/>
    <w:multiLevelType w:val="hybridMultilevel"/>
    <w:tmpl w:val="1AD0234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E90"/>
    <w:rsid w:val="00027CF3"/>
    <w:rsid w:val="000313B0"/>
    <w:rsid w:val="00044426"/>
    <w:rsid w:val="00045DD7"/>
    <w:rsid w:val="00050BCF"/>
    <w:rsid w:val="00062B80"/>
    <w:rsid w:val="00074F03"/>
    <w:rsid w:val="00091B70"/>
    <w:rsid w:val="000A7E90"/>
    <w:rsid w:val="000B697B"/>
    <w:rsid w:val="000C7B3B"/>
    <w:rsid w:val="000D77E3"/>
    <w:rsid w:val="000F0FD4"/>
    <w:rsid w:val="001172FC"/>
    <w:rsid w:val="0013082B"/>
    <w:rsid w:val="00161D1E"/>
    <w:rsid w:val="00176556"/>
    <w:rsid w:val="00182A91"/>
    <w:rsid w:val="00193789"/>
    <w:rsid w:val="001E5CB1"/>
    <w:rsid w:val="002012B9"/>
    <w:rsid w:val="00204B9C"/>
    <w:rsid w:val="002614EB"/>
    <w:rsid w:val="00262A0C"/>
    <w:rsid w:val="002A067C"/>
    <w:rsid w:val="002B3F86"/>
    <w:rsid w:val="002E351C"/>
    <w:rsid w:val="002E55F0"/>
    <w:rsid w:val="002F5F5C"/>
    <w:rsid w:val="003104ED"/>
    <w:rsid w:val="00364E29"/>
    <w:rsid w:val="00381C70"/>
    <w:rsid w:val="00390751"/>
    <w:rsid w:val="00396681"/>
    <w:rsid w:val="003A5D33"/>
    <w:rsid w:val="003C4A4D"/>
    <w:rsid w:val="003C621A"/>
    <w:rsid w:val="004854A3"/>
    <w:rsid w:val="004858B6"/>
    <w:rsid w:val="004938DC"/>
    <w:rsid w:val="004D02D1"/>
    <w:rsid w:val="004E1231"/>
    <w:rsid w:val="0050601F"/>
    <w:rsid w:val="00511FB3"/>
    <w:rsid w:val="005305B9"/>
    <w:rsid w:val="00552C52"/>
    <w:rsid w:val="0058589C"/>
    <w:rsid w:val="005A3FFB"/>
    <w:rsid w:val="005B5178"/>
    <w:rsid w:val="005B53B5"/>
    <w:rsid w:val="00625210"/>
    <w:rsid w:val="00631CD8"/>
    <w:rsid w:val="006805B7"/>
    <w:rsid w:val="00684AFE"/>
    <w:rsid w:val="00694A45"/>
    <w:rsid w:val="006B4CB8"/>
    <w:rsid w:val="006B6FF8"/>
    <w:rsid w:val="006D37D8"/>
    <w:rsid w:val="007036F5"/>
    <w:rsid w:val="00733640"/>
    <w:rsid w:val="00740887"/>
    <w:rsid w:val="0076436E"/>
    <w:rsid w:val="00765314"/>
    <w:rsid w:val="007679CB"/>
    <w:rsid w:val="00780DF7"/>
    <w:rsid w:val="00791D29"/>
    <w:rsid w:val="007A565D"/>
    <w:rsid w:val="007D16FC"/>
    <w:rsid w:val="008159EE"/>
    <w:rsid w:val="00821B23"/>
    <w:rsid w:val="008224C7"/>
    <w:rsid w:val="008332B4"/>
    <w:rsid w:val="00837EC0"/>
    <w:rsid w:val="00845C25"/>
    <w:rsid w:val="00887206"/>
    <w:rsid w:val="00894364"/>
    <w:rsid w:val="008A622A"/>
    <w:rsid w:val="008B3097"/>
    <w:rsid w:val="008B3FCB"/>
    <w:rsid w:val="008B7FE4"/>
    <w:rsid w:val="008D200F"/>
    <w:rsid w:val="009041C1"/>
    <w:rsid w:val="00994C2B"/>
    <w:rsid w:val="009A6AE4"/>
    <w:rsid w:val="009D3299"/>
    <w:rsid w:val="009E5C8D"/>
    <w:rsid w:val="009F3072"/>
    <w:rsid w:val="00A06B3F"/>
    <w:rsid w:val="00A23915"/>
    <w:rsid w:val="00A2698A"/>
    <w:rsid w:val="00A30B02"/>
    <w:rsid w:val="00A41756"/>
    <w:rsid w:val="00AD7315"/>
    <w:rsid w:val="00AD7415"/>
    <w:rsid w:val="00AE3A75"/>
    <w:rsid w:val="00B0403C"/>
    <w:rsid w:val="00B10FBF"/>
    <w:rsid w:val="00B15DC9"/>
    <w:rsid w:val="00B23F02"/>
    <w:rsid w:val="00B31796"/>
    <w:rsid w:val="00B33D54"/>
    <w:rsid w:val="00B567A5"/>
    <w:rsid w:val="00B86E02"/>
    <w:rsid w:val="00B91318"/>
    <w:rsid w:val="00BE335B"/>
    <w:rsid w:val="00BF3207"/>
    <w:rsid w:val="00BF5C53"/>
    <w:rsid w:val="00C07077"/>
    <w:rsid w:val="00C32D3E"/>
    <w:rsid w:val="00C4260D"/>
    <w:rsid w:val="00C4482F"/>
    <w:rsid w:val="00C62610"/>
    <w:rsid w:val="00C74BBA"/>
    <w:rsid w:val="00C757FF"/>
    <w:rsid w:val="00CA7904"/>
    <w:rsid w:val="00CC4C0C"/>
    <w:rsid w:val="00CD785E"/>
    <w:rsid w:val="00CE3634"/>
    <w:rsid w:val="00CF009F"/>
    <w:rsid w:val="00D75421"/>
    <w:rsid w:val="00D96162"/>
    <w:rsid w:val="00DD4440"/>
    <w:rsid w:val="00DD4453"/>
    <w:rsid w:val="00DE5D06"/>
    <w:rsid w:val="00DF0C92"/>
    <w:rsid w:val="00E23C3F"/>
    <w:rsid w:val="00E535BA"/>
    <w:rsid w:val="00E74914"/>
    <w:rsid w:val="00EC1B2D"/>
    <w:rsid w:val="00ED00EB"/>
    <w:rsid w:val="00ED7417"/>
    <w:rsid w:val="00F34861"/>
    <w:rsid w:val="00F55148"/>
    <w:rsid w:val="00F801A1"/>
    <w:rsid w:val="00F92FAA"/>
    <w:rsid w:val="00F937C7"/>
    <w:rsid w:val="00FF1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396E5E8"/>
  <w15:docId w15:val="{7D88129D-F8EF-4C16-8D2E-357587B34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77E3"/>
    <w:pPr>
      <w:spacing w:before="120" w:after="240" w:line="240" w:lineRule="auto"/>
    </w:pPr>
  </w:style>
  <w:style w:type="paragraph" w:styleId="Heading1">
    <w:name w:val="heading 1"/>
    <w:basedOn w:val="Heading2"/>
    <w:next w:val="Normal"/>
    <w:link w:val="Heading1Char"/>
    <w:uiPriority w:val="9"/>
    <w:qFormat/>
    <w:rsid w:val="004854A3"/>
    <w:pPr>
      <w:ind w:left="360" w:hanging="360"/>
      <w:outlineLvl w:val="0"/>
    </w:pPr>
    <w:rPr>
      <w:color w:val="1F497D" w:themeColor="text2"/>
      <w:sz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854A3"/>
    <w:pPr>
      <w:spacing w:before="480"/>
      <w:outlineLvl w:val="1"/>
    </w:pPr>
    <w:rPr>
      <w:rFonts w:ascii="Arial" w:eastAsia="Times New Roman" w:hAnsi="Arial" w:cs="Arial"/>
      <w:b/>
      <w:bCs/>
      <w:color w:val="000000" w:themeColor="text1"/>
      <w:sz w:val="24"/>
      <w:szCs w:val="2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B3097"/>
    <w:pPr>
      <w:keepNext/>
      <w:keepLines/>
      <w:spacing w:before="200" w:after="0"/>
      <w:outlineLvl w:val="2"/>
    </w:pPr>
    <w:rPr>
      <w:rFonts w:ascii="Arial" w:eastAsiaTheme="majorEastAsia" w:hAnsi="Arial" w:cstheme="majorBidi"/>
      <w:bCs/>
      <w:color w:val="000000" w:themeColor="text1"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854A3"/>
    <w:rPr>
      <w:rFonts w:ascii="Arial" w:eastAsia="Times New Roman" w:hAnsi="Arial" w:cs="Arial"/>
      <w:b/>
      <w:bCs/>
      <w:color w:val="1F497D" w:themeColor="text2"/>
      <w:sz w:val="28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7E9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A7E9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0A7E9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A7E9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B15DC9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4854A3"/>
    <w:rPr>
      <w:rFonts w:ascii="Arial" w:eastAsia="Times New Roman" w:hAnsi="Arial" w:cs="Arial"/>
      <w:b/>
      <w:bCs/>
      <w:color w:val="000000" w:themeColor="text1"/>
      <w:sz w:val="24"/>
      <w:szCs w:val="20"/>
    </w:rPr>
  </w:style>
  <w:style w:type="paragraph" w:customStyle="1" w:styleId="TableHeading">
    <w:name w:val="Table Heading"/>
    <w:basedOn w:val="Normal"/>
    <w:qFormat/>
    <w:rsid w:val="00B15DC9"/>
    <w:rPr>
      <w:b/>
      <w:color w:val="FFFFFF" w:themeColor="background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5DD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DD7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21B23"/>
    <w:rPr>
      <w:color w:val="808080"/>
    </w:rPr>
  </w:style>
  <w:style w:type="paragraph" w:styleId="TOCHeading">
    <w:name w:val="TOC Heading"/>
    <w:basedOn w:val="Heading1"/>
    <w:next w:val="Normal"/>
    <w:uiPriority w:val="39"/>
    <w:unhideWhenUsed/>
    <w:qFormat/>
    <w:rsid w:val="007036F5"/>
    <w:pPr>
      <w:keepNext/>
      <w:keepLines/>
      <w:spacing w:after="0" w:line="276" w:lineRule="auto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Cs w:val="28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7036F5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7036F5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7036F5"/>
    <w:rPr>
      <w:color w:val="0000FF" w:themeColor="hyperlink"/>
      <w:u w:val="single"/>
    </w:rPr>
  </w:style>
  <w:style w:type="character" w:styleId="BookTitle">
    <w:name w:val="Book Title"/>
    <w:basedOn w:val="DefaultParagraphFont"/>
    <w:uiPriority w:val="33"/>
    <w:qFormat/>
    <w:rsid w:val="007036F5"/>
    <w:rPr>
      <w:b/>
      <w:bCs/>
      <w:smallCaps/>
      <w:spacing w:val="5"/>
    </w:rPr>
  </w:style>
  <w:style w:type="paragraph" w:styleId="Header">
    <w:name w:val="header"/>
    <w:basedOn w:val="Normal"/>
    <w:link w:val="HeaderChar"/>
    <w:uiPriority w:val="99"/>
    <w:unhideWhenUsed/>
    <w:rsid w:val="00ED00E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D00EB"/>
  </w:style>
  <w:style w:type="paragraph" w:styleId="Footer">
    <w:name w:val="footer"/>
    <w:basedOn w:val="Normal"/>
    <w:link w:val="FooterChar"/>
    <w:uiPriority w:val="99"/>
    <w:unhideWhenUsed/>
    <w:rsid w:val="00ED00E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D00EB"/>
  </w:style>
  <w:style w:type="character" w:styleId="FollowedHyperlink">
    <w:name w:val="FollowedHyperlink"/>
    <w:basedOn w:val="DefaultParagraphFont"/>
    <w:uiPriority w:val="99"/>
    <w:semiHidden/>
    <w:unhideWhenUsed/>
    <w:rsid w:val="000313B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B15DC9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8B3097"/>
    <w:rPr>
      <w:rFonts w:ascii="Arial" w:eastAsiaTheme="majorEastAsia" w:hAnsi="Arial" w:cstheme="majorBidi"/>
      <w:bCs/>
      <w:color w:val="000000" w:themeColor="text1"/>
      <w:sz w:val="20"/>
      <w:u w:val="single"/>
    </w:rPr>
  </w:style>
  <w:style w:type="table" w:styleId="TableGrid">
    <w:name w:val="Table Grid"/>
    <w:basedOn w:val="TableNormal"/>
    <w:uiPriority w:val="59"/>
    <w:rsid w:val="00C626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1">
    <w:name w:val="Light List Accent 1"/>
    <w:basedOn w:val="TableNormal"/>
    <w:uiPriority w:val="61"/>
    <w:rsid w:val="00FF1951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TOC3">
    <w:name w:val="toc 3"/>
    <w:basedOn w:val="Normal"/>
    <w:next w:val="Normal"/>
    <w:autoRedefine/>
    <w:uiPriority w:val="39"/>
    <w:unhideWhenUsed/>
    <w:rsid w:val="00C07077"/>
    <w:pPr>
      <w:spacing w:after="100"/>
      <w:ind w:left="440"/>
    </w:pPr>
  </w:style>
  <w:style w:type="table" w:customStyle="1" w:styleId="LightList-Accent11">
    <w:name w:val="Light List - Accent 11"/>
    <w:basedOn w:val="TableNormal"/>
    <w:next w:val="LightList-Accent1"/>
    <w:uiPriority w:val="61"/>
    <w:rsid w:val="00CA790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IntenseQuote">
    <w:name w:val="Intense Quote"/>
    <w:basedOn w:val="Normal"/>
    <w:next w:val="Normal"/>
    <w:link w:val="IntenseQuoteChar"/>
    <w:uiPriority w:val="30"/>
    <w:qFormat/>
    <w:rsid w:val="008D200F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200F"/>
    <w:rPr>
      <w:i/>
      <w:iCs/>
      <w:color w:val="4F81BD" w:themeColor="accent1"/>
    </w:rPr>
  </w:style>
  <w:style w:type="paragraph" w:customStyle="1" w:styleId="NoteExample">
    <w:name w:val="Note Example"/>
    <w:basedOn w:val="Normal"/>
    <w:qFormat/>
    <w:rsid w:val="008D200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BE5F1" w:themeFill="accent1" w:themeFillTint="33"/>
      <w:spacing w:after="120"/>
      <w:ind w:left="522" w:right="432"/>
    </w:pPr>
    <w:rPr>
      <w:rFonts w:eastAsia="Times New Roman" w:cs="Arial"/>
      <w:color w:val="000000"/>
      <w:szCs w:val="20"/>
    </w:rPr>
  </w:style>
  <w:style w:type="character" w:styleId="Strong">
    <w:name w:val="Strong"/>
    <w:basedOn w:val="DefaultParagraphFont"/>
    <w:uiPriority w:val="22"/>
    <w:qFormat/>
    <w:rsid w:val="006805B7"/>
    <w:rPr>
      <w:b/>
      <w:bCs/>
    </w:rPr>
  </w:style>
  <w:style w:type="table" w:styleId="ListTable3-Accent1">
    <w:name w:val="List Table 3 Accent 1"/>
    <w:basedOn w:val="TableNormal"/>
    <w:uiPriority w:val="48"/>
    <w:rsid w:val="006805B7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 w:val="0"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paragraph" w:customStyle="1" w:styleId="SmallSpace">
    <w:name w:val="Small Space"/>
    <w:basedOn w:val="Normal"/>
    <w:qFormat/>
    <w:rsid w:val="006805B7"/>
    <w:pPr>
      <w:spacing w:before="0" w:after="0"/>
    </w:pPr>
    <w:rPr>
      <w:sz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7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81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0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08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82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83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0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72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52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7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4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59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36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Huron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48234C3F07C940A68DD80541EB650D" ma:contentTypeVersion="1" ma:contentTypeDescription="Create a new document." ma:contentTypeScope="" ma:versionID="c847028e29227f29dccc456bf4165d3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1F7837-A5D3-4BF1-8207-744E1D484E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144A28-2541-45BA-8B30-67FB874DC9D8}">
  <ds:schemaRefs>
    <ds:schemaRef ds:uri="http://purl.org/dc/dcmitype/"/>
    <ds:schemaRef ds:uri="http://schemas.microsoft.com/office/2006/metadata/properties"/>
    <ds:schemaRef ds:uri="http://purl.org/dc/elements/1.1/"/>
    <ds:schemaRef ds:uri="http://www.w3.org/XML/1998/namespace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0BF1766A-009B-47AE-A50C-993FAFAA8CA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467A738-14B2-4B57-BB63-C21A7E758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699</Words>
  <Characters>3989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Huron Consulting Group</Company>
  <LinksUpToDate>false</LinksUpToDate>
  <CharactersWithSpaces>4679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 Dohan</dc:creator>
  <cp:lastModifiedBy>Seim, Gaby</cp:lastModifiedBy>
  <cp:revision>2</cp:revision>
  <cp:lastPrinted>2016-01-07T19:24:00Z</cp:lastPrinted>
  <dcterms:created xsi:type="dcterms:W3CDTF">2018-04-11T03:30:00Z</dcterms:created>
  <dcterms:modified xsi:type="dcterms:W3CDTF">2018-04-11T03:30:00Z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0x0101007C48234C3F07C940A68DD80541EB650D</vt:lpwstr>
  </property>
</Properties>
</file>