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6E915119" w:rsidR="00F94677" w:rsidRDefault="00A40462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Create the SF424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1306DEFC" w14:textId="6C189BE3" w:rsidR="00E94CDC" w:rsidRDefault="00E94CDC" w:rsidP="00E94CDC">
      <w:r>
        <w:t>Follow these instructions if your proposal and budgets are complete, and your proposal will be submitted to the sponsor via Grants.Gov.</w:t>
      </w:r>
    </w:p>
    <w:p w14:paraId="5E83815D" w14:textId="2388D971" w:rsidR="006033B0" w:rsidRDefault="00EF3901" w:rsidP="00737137">
      <w:pPr>
        <w:pStyle w:val="ListParagraph"/>
        <w:numPr>
          <w:ilvl w:val="0"/>
          <w:numId w:val="3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1D5907F8" w14:textId="39D2F66C" w:rsidR="00F352EB" w:rsidRDefault="00F352EB" w:rsidP="00737137">
      <w:pPr>
        <w:pStyle w:val="ListParagraph"/>
        <w:numPr>
          <w:ilvl w:val="0"/>
          <w:numId w:val="3"/>
        </w:numPr>
      </w:pPr>
      <w:r>
        <w:t>From your Inbox, on</w:t>
      </w:r>
      <w:r w:rsidRPr="00A92DE4">
        <w:t xml:space="preserve"> the SPO Tasks tab</w:t>
      </w:r>
      <w:r>
        <w:t xml:space="preserve">, open </w:t>
      </w:r>
      <w:r w:rsidR="00461A99">
        <w:t xml:space="preserve">the draft </w:t>
      </w:r>
      <w:r w:rsidR="002B547C">
        <w:t xml:space="preserve">funding </w:t>
      </w:r>
      <w:r w:rsidR="00461A99">
        <w:t>proposal</w:t>
      </w:r>
      <w:r w:rsidRPr="00466053">
        <w:t>.</w:t>
      </w:r>
    </w:p>
    <w:p w14:paraId="0FB372BC" w14:textId="50DE469A" w:rsidR="00E203E3" w:rsidRDefault="00530A89" w:rsidP="00737137">
      <w:pPr>
        <w:pStyle w:val="ListParagraph"/>
        <w:numPr>
          <w:ilvl w:val="0"/>
          <w:numId w:val="3"/>
        </w:numPr>
      </w:pPr>
      <w:r>
        <w:t>From the proposal workspace, c</w:t>
      </w:r>
      <w:r w:rsidR="00466053" w:rsidRPr="00466053">
        <w:t xml:space="preserve">lick </w:t>
      </w:r>
      <w:r w:rsidR="00101591">
        <w:rPr>
          <w:b/>
        </w:rPr>
        <w:t>Create-Update SF424</w:t>
      </w:r>
      <w:r w:rsidR="001823AF">
        <w:t xml:space="preserve"> on the left</w:t>
      </w:r>
      <w:r>
        <w:t>.</w:t>
      </w:r>
      <w:r w:rsidR="00466053" w:rsidRPr="00466053">
        <w:t xml:space="preserve"> </w:t>
      </w:r>
    </w:p>
    <w:p w14:paraId="3A314FB5" w14:textId="77777777" w:rsidR="00387F72" w:rsidRDefault="004E2ADE" w:rsidP="004E2ADE">
      <w:pPr>
        <w:pStyle w:val="Note"/>
      </w:pPr>
      <w:r w:rsidRPr="004E2ADE">
        <w:t>Note</w:t>
      </w:r>
      <w:r w:rsidR="00387F72">
        <w:t>s</w:t>
      </w:r>
      <w:r w:rsidRPr="004E2ADE">
        <w:t xml:space="preserve">: </w:t>
      </w:r>
    </w:p>
    <w:p w14:paraId="44A54885" w14:textId="6EA935CE" w:rsidR="00387F72" w:rsidRPr="00387F72" w:rsidRDefault="00387F72" w:rsidP="00387F72">
      <w:pPr>
        <w:pStyle w:val="Note"/>
        <w:numPr>
          <w:ilvl w:val="0"/>
          <w:numId w:val="7"/>
        </w:numPr>
      </w:pPr>
      <w:r w:rsidRPr="00387F72">
        <w:t>The Create-Update SF42</w:t>
      </w:r>
      <w:r>
        <w:t xml:space="preserve">4 activity only appears if the </w:t>
      </w:r>
      <w:r w:rsidRPr="00387F72">
        <w:t>proposal indicates th</w:t>
      </w:r>
      <w:r>
        <w:t>at it</w:t>
      </w:r>
      <w:r w:rsidRPr="00387F72">
        <w:t xml:space="preserve"> will be submitted to Grants.Gov through the Grants system</w:t>
      </w:r>
      <w:r>
        <w:t xml:space="preserve"> and </w:t>
      </w:r>
      <w:r w:rsidR="007F0155">
        <w:t xml:space="preserve">has </w:t>
      </w:r>
      <w:r>
        <w:t>a specific funding opportunity selected</w:t>
      </w:r>
      <w:r w:rsidRPr="00387F72">
        <w:t>.</w:t>
      </w:r>
    </w:p>
    <w:p w14:paraId="13677EF5" w14:textId="26B9E57A" w:rsidR="004E2ADE" w:rsidRPr="004E2ADE" w:rsidRDefault="004E2ADE" w:rsidP="00387F72">
      <w:pPr>
        <w:pStyle w:val="Note"/>
        <w:numPr>
          <w:ilvl w:val="0"/>
          <w:numId w:val="7"/>
        </w:numPr>
        <w:rPr>
          <w:rFonts w:asciiTheme="minorHAnsi" w:hAnsiTheme="minorHAnsi"/>
          <w:sz w:val="22"/>
        </w:rPr>
      </w:pPr>
      <w:r w:rsidRPr="004E2ADE">
        <w:t xml:space="preserve">Executing </w:t>
      </w:r>
      <w:r w:rsidR="003A4605">
        <w:t xml:space="preserve">the </w:t>
      </w:r>
      <w:r w:rsidRPr="003A4605">
        <w:t>Create-Update SF424</w:t>
      </w:r>
      <w:r w:rsidRPr="004E2ADE">
        <w:t xml:space="preserve"> </w:t>
      </w:r>
      <w:r w:rsidR="003A4605">
        <w:t xml:space="preserve">activity </w:t>
      </w:r>
      <w:r w:rsidR="00C53CB3">
        <w:t>maps data from the proposal and budgets to the SF424</w:t>
      </w:r>
      <w:r w:rsidRPr="004E2ADE">
        <w:t>.</w:t>
      </w:r>
      <w:r w:rsidR="003A4605">
        <w:t xml:space="preserve"> </w:t>
      </w:r>
      <w:r w:rsidRPr="004E2ADE">
        <w:t xml:space="preserve"> </w:t>
      </w:r>
    </w:p>
    <w:p w14:paraId="2581F40E" w14:textId="64404CEC" w:rsidR="00E94CDC" w:rsidRDefault="003A4605" w:rsidP="00737137">
      <w:pPr>
        <w:pStyle w:val="ListParagraph"/>
        <w:numPr>
          <w:ilvl w:val="0"/>
          <w:numId w:val="3"/>
        </w:numPr>
      </w:pPr>
      <w:r>
        <w:t>T</w:t>
      </w:r>
      <w:r w:rsidR="00E94CDC">
        <w:t>he</w:t>
      </w:r>
      <w:r>
        <w:t xml:space="preserve"> required</w:t>
      </w:r>
      <w:r w:rsidR="00E94CDC">
        <w:t xml:space="preserve"> forms </w:t>
      </w:r>
      <w:r w:rsidR="00456AF9">
        <w:t>are</w:t>
      </w:r>
      <w:r w:rsidR="00E94CDC">
        <w:t xml:space="preserve"> selected</w:t>
      </w:r>
      <w:r>
        <w:t xml:space="preserve"> by default</w:t>
      </w:r>
      <w:r w:rsidR="00E94CDC">
        <w:t xml:space="preserve">. </w:t>
      </w:r>
      <w:r>
        <w:t>Select any other forms</w:t>
      </w:r>
      <w:r w:rsidR="004E2ADE">
        <w:t>,</w:t>
      </w:r>
      <w:r w:rsidR="00E94CDC">
        <w:t xml:space="preserve"> if appropriate</w:t>
      </w:r>
      <w:r w:rsidR="004E2ADE">
        <w:t>,</w:t>
      </w:r>
      <w:r w:rsidR="00E94CDC">
        <w:t xml:space="preserve"> and click </w:t>
      </w:r>
      <w:r w:rsidR="00E94CDC" w:rsidRPr="00E94CDC">
        <w:rPr>
          <w:b/>
        </w:rPr>
        <w:t>OK</w:t>
      </w:r>
      <w:r w:rsidR="00E94CDC">
        <w:t>. You will return to the proposal workspace.</w:t>
      </w:r>
    </w:p>
    <w:p w14:paraId="67E31FAC" w14:textId="409D9FAD" w:rsidR="004E2ADE" w:rsidRDefault="003A4605" w:rsidP="00737137">
      <w:pPr>
        <w:pStyle w:val="ListParagraph"/>
        <w:numPr>
          <w:ilvl w:val="0"/>
          <w:numId w:val="3"/>
        </w:numPr>
      </w:pPr>
      <w:r>
        <w:t>From</w:t>
      </w:r>
      <w:r w:rsidR="004E2ADE">
        <w:t xml:space="preserve"> the proposal workspace, in the Proposal Information area, click the SF424 link.</w:t>
      </w:r>
    </w:p>
    <w:p w14:paraId="7A03747B" w14:textId="73C167FE" w:rsidR="003A4605" w:rsidRDefault="003A4605" w:rsidP="00737137">
      <w:pPr>
        <w:pStyle w:val="ListParagraph"/>
        <w:numPr>
          <w:ilvl w:val="0"/>
          <w:numId w:val="3"/>
        </w:numPr>
      </w:pPr>
      <w:r>
        <w:t xml:space="preserve">From the SF424 workspace, click the </w:t>
      </w:r>
      <w:r w:rsidRPr="003A4605">
        <w:rPr>
          <w:b/>
        </w:rPr>
        <w:t>Edit Grant Application</w:t>
      </w:r>
      <w:r>
        <w:t xml:space="preserve"> button.</w:t>
      </w:r>
    </w:p>
    <w:p w14:paraId="28F54786" w14:textId="54D6A6EA" w:rsidR="00387F72" w:rsidRDefault="003A4605" w:rsidP="000C1115">
      <w:pPr>
        <w:pStyle w:val="ListParagraph"/>
        <w:numPr>
          <w:ilvl w:val="0"/>
          <w:numId w:val="3"/>
        </w:numPr>
      </w:pPr>
      <w:r>
        <w:t>Select any optional forms to be included in the SF424 application.</w:t>
      </w:r>
    </w:p>
    <w:p w14:paraId="043C2C76" w14:textId="34C948A9" w:rsidR="00456AF9" w:rsidRDefault="00456AF9" w:rsidP="00737137">
      <w:pPr>
        <w:pStyle w:val="ListParagraph"/>
        <w:numPr>
          <w:ilvl w:val="0"/>
          <w:numId w:val="3"/>
        </w:numPr>
      </w:pPr>
      <w:r>
        <w:t xml:space="preserve">Update any required fields that were not mapped. Click </w:t>
      </w:r>
      <w:r w:rsidRPr="00456AF9">
        <w:rPr>
          <w:b/>
        </w:rPr>
        <w:t>Continue</w:t>
      </w:r>
      <w:r>
        <w:t xml:space="preserve"> in the Navigation Bar to move through the pages. Required fields are marked with an asterisk (*). </w:t>
      </w:r>
    </w:p>
    <w:p w14:paraId="461BD404" w14:textId="2CA98413" w:rsidR="00456AF9" w:rsidRDefault="00456AF9" w:rsidP="00456AF9">
      <w:pPr>
        <w:pStyle w:val="Note"/>
      </w:pPr>
      <w:r w:rsidRPr="00456AF9">
        <w:t xml:space="preserve">Note: If this is your first time opening the SF424 </w:t>
      </w:r>
      <w:r w:rsidR="006C4BAC">
        <w:t>after</w:t>
      </w:r>
      <w:r w:rsidRPr="00456AF9">
        <w:t xml:space="preserve"> you created it, the fields containing data are those that were mapped from the funding proposal and budgets. </w:t>
      </w:r>
    </w:p>
    <w:p w14:paraId="2F63F00B" w14:textId="77777777" w:rsidR="007F0155" w:rsidRDefault="007F0155" w:rsidP="00737137">
      <w:pPr>
        <w:pStyle w:val="Note"/>
        <w:numPr>
          <w:ilvl w:val="0"/>
          <w:numId w:val="5"/>
        </w:numPr>
      </w:pPr>
      <w:r>
        <w:br w:type="page"/>
      </w:r>
    </w:p>
    <w:p w14:paraId="63FAC980" w14:textId="28325E9A" w:rsidR="00456AF9" w:rsidRDefault="00456AF9" w:rsidP="00737137">
      <w:pPr>
        <w:pStyle w:val="Note"/>
        <w:numPr>
          <w:ilvl w:val="0"/>
          <w:numId w:val="5"/>
        </w:numPr>
      </w:pPr>
      <w:r w:rsidRPr="00456AF9">
        <w:lastRenderedPageBreak/>
        <w:t xml:space="preserve">To update mapped data, do so in the funding proposal and budgets and </w:t>
      </w:r>
      <w:r>
        <w:t xml:space="preserve">then </w:t>
      </w:r>
      <w:r w:rsidRPr="00456AF9">
        <w:t xml:space="preserve">execute </w:t>
      </w:r>
      <w:r>
        <w:t xml:space="preserve">the </w:t>
      </w:r>
      <w:r w:rsidRPr="00456AF9">
        <w:t xml:space="preserve">Create-Update SF424 </w:t>
      </w:r>
      <w:r>
        <w:t xml:space="preserve">activity </w:t>
      </w:r>
      <w:r w:rsidRPr="00456AF9">
        <w:t>again</w:t>
      </w:r>
      <w:r>
        <w:t xml:space="preserve"> to overwrite the previously mapped data</w:t>
      </w:r>
      <w:r w:rsidR="00C53CB3">
        <w:t>.</w:t>
      </w:r>
    </w:p>
    <w:p w14:paraId="526888BB" w14:textId="5DFF2AB6" w:rsidR="00456AF9" w:rsidRPr="00456AF9" w:rsidRDefault="00456AF9" w:rsidP="00737137">
      <w:pPr>
        <w:pStyle w:val="Note"/>
        <w:numPr>
          <w:ilvl w:val="0"/>
          <w:numId w:val="5"/>
        </w:numPr>
      </w:pPr>
      <w:r>
        <w:t>To update non-mapped</w:t>
      </w:r>
      <w:r w:rsidRPr="00456AF9">
        <w:t xml:space="preserve"> fields</w:t>
      </w:r>
      <w:r>
        <w:t>, do so right</w:t>
      </w:r>
      <w:r w:rsidRPr="00456AF9">
        <w:t xml:space="preserve"> in the SF424</w:t>
      </w:r>
      <w:r>
        <w:t>; Non-mapped fields are not affected by the Create-Update SF424 activity</w:t>
      </w:r>
      <w:r w:rsidRPr="00456AF9">
        <w:t>.</w:t>
      </w:r>
    </w:p>
    <w:p w14:paraId="674FD445" w14:textId="3EC595EC" w:rsidR="006C4BAC" w:rsidRDefault="006C4BAC" w:rsidP="00737137">
      <w:pPr>
        <w:pStyle w:val="ListParagraph"/>
        <w:numPr>
          <w:ilvl w:val="0"/>
          <w:numId w:val="3"/>
        </w:numPr>
      </w:pPr>
      <w:r>
        <w:t xml:space="preserve">When finished answering all the required fields, on the last page, click </w:t>
      </w:r>
      <w:r w:rsidRPr="006C4BAC">
        <w:rPr>
          <w:b/>
        </w:rPr>
        <w:t>Finish</w:t>
      </w:r>
      <w:r>
        <w:t xml:space="preserve"> to return to the SF424 workspace. </w:t>
      </w:r>
    </w:p>
    <w:p w14:paraId="674702E0" w14:textId="48A9B70C" w:rsidR="00C227EF" w:rsidRDefault="00A629F8" w:rsidP="00737137">
      <w:pPr>
        <w:pStyle w:val="ListParagraph"/>
        <w:numPr>
          <w:ilvl w:val="0"/>
          <w:numId w:val="3"/>
        </w:numPr>
      </w:pPr>
      <w:r>
        <w:t xml:space="preserve">From the SF424 workspace, click </w:t>
      </w:r>
      <w:r w:rsidRPr="00A629F8">
        <w:rPr>
          <w:b/>
        </w:rPr>
        <w:t>Validate Submission</w:t>
      </w:r>
      <w:r>
        <w:t xml:space="preserve"> to check the SF424 for errors.</w:t>
      </w:r>
      <w:r w:rsidR="00C53CB3">
        <w:t xml:space="preserve"> </w:t>
      </w:r>
      <w:r w:rsidR="00CA6062">
        <w:t xml:space="preserve">If no errors, click </w:t>
      </w:r>
      <w:r w:rsidR="00CA6062" w:rsidRPr="00C53CB3">
        <w:rPr>
          <w:b/>
        </w:rPr>
        <w:t>OK</w:t>
      </w:r>
      <w:r w:rsidR="00CA6062">
        <w:t>. Otherwise, f</w:t>
      </w:r>
      <w:r>
        <w:t>ix all errors listed in the Error/Warning Messages pane</w:t>
      </w:r>
      <w:r w:rsidR="00CA6062">
        <w:t>:</w:t>
      </w:r>
    </w:p>
    <w:p w14:paraId="339BD58A" w14:textId="0C86EB84" w:rsidR="00A629F8" w:rsidRDefault="00A629F8" w:rsidP="00737137">
      <w:pPr>
        <w:pStyle w:val="ListParagraph"/>
        <w:numPr>
          <w:ilvl w:val="0"/>
          <w:numId w:val="6"/>
        </w:numPr>
        <w:ind w:left="1440"/>
      </w:pPr>
      <w:r>
        <w:t>Click the Jump To link to go to that page.</w:t>
      </w:r>
    </w:p>
    <w:p w14:paraId="3D743A78" w14:textId="4B272A07" w:rsidR="00A629F8" w:rsidRDefault="00A629F8" w:rsidP="00737137">
      <w:pPr>
        <w:pStyle w:val="Bullet"/>
        <w:numPr>
          <w:ilvl w:val="1"/>
          <w:numId w:val="1"/>
        </w:numPr>
      </w:pPr>
      <w:r>
        <w:t xml:space="preserve">For mapped data (data </w:t>
      </w:r>
      <w:r w:rsidR="007F0155">
        <w:t xml:space="preserve">that </w:t>
      </w:r>
      <w:r>
        <w:t xml:space="preserve">resides in the funding proposal or budgets), return to the proposal or </w:t>
      </w:r>
      <w:r w:rsidR="00104029">
        <w:t>budget</w:t>
      </w:r>
      <w:r w:rsidR="00C53CB3">
        <w:t>s</w:t>
      </w:r>
      <w:r w:rsidR="00104029">
        <w:t>,</w:t>
      </w:r>
      <w:r>
        <w:t xml:space="preserve"> and update the data there. Next, execute the Create-Update SF424 activity to update the SF424 and then revalidate the SF424 to ensure the errors were fixed.</w:t>
      </w:r>
    </w:p>
    <w:p w14:paraId="5E4F238F" w14:textId="57A467FB" w:rsidR="00A629F8" w:rsidRDefault="00A629F8" w:rsidP="00737137">
      <w:pPr>
        <w:pStyle w:val="Bullet"/>
        <w:numPr>
          <w:ilvl w:val="1"/>
          <w:numId w:val="1"/>
        </w:numPr>
      </w:pPr>
      <w:r>
        <w:t>For non-mapped data, update the field with the error (on the SF424 page).</w:t>
      </w:r>
    </w:p>
    <w:p w14:paraId="1DCEDF8E" w14:textId="6A842587" w:rsidR="00A629F8" w:rsidRDefault="00C227EF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 xml:space="preserve">Click </w:t>
      </w:r>
      <w:r w:rsidRPr="00C227EF">
        <w:rPr>
          <w:b/>
        </w:rPr>
        <w:t xml:space="preserve">Refresh </w:t>
      </w:r>
      <w:r>
        <w:t>on the Error/Warning Messages pane to update the information. The item you fixed will disappear from the list.</w:t>
      </w:r>
    </w:p>
    <w:p w14:paraId="634D85BF" w14:textId="77777777" w:rsidR="00A200F5" w:rsidRDefault="00A83EFA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 xml:space="preserve">Repeat the steps </w:t>
      </w:r>
      <w:r w:rsidR="00A200F5">
        <w:t xml:space="preserve">above </w:t>
      </w:r>
      <w:r>
        <w:t>to fix all errors</w:t>
      </w:r>
      <w:r w:rsidR="00A200F5">
        <w:t xml:space="preserve">. </w:t>
      </w:r>
    </w:p>
    <w:p w14:paraId="6AA0A68C" w14:textId="69623718" w:rsidR="00A83EFA" w:rsidRDefault="00A200F5" w:rsidP="007F0155">
      <w:pPr>
        <w:pStyle w:val="ListParagraph"/>
        <w:numPr>
          <w:ilvl w:val="0"/>
          <w:numId w:val="6"/>
        </w:numPr>
        <w:spacing w:before="60" w:after="60"/>
        <w:ind w:left="1440"/>
      </w:pPr>
      <w:r>
        <w:t>When all errors are fixed, exit the SF424 and revalidate the submission.</w:t>
      </w:r>
    </w:p>
    <w:p w14:paraId="1493528C" w14:textId="1EDF71DE" w:rsidR="00A629F8" w:rsidRDefault="00A200F5" w:rsidP="00737137">
      <w:pPr>
        <w:pStyle w:val="ListParagraph"/>
        <w:numPr>
          <w:ilvl w:val="0"/>
          <w:numId w:val="3"/>
        </w:numPr>
      </w:pPr>
      <w:r>
        <w:t xml:space="preserve">Click </w:t>
      </w:r>
      <w:r w:rsidRPr="00A200F5">
        <w:rPr>
          <w:b/>
        </w:rPr>
        <w:t>O</w:t>
      </w:r>
      <w:r w:rsidR="00C53CB3">
        <w:rPr>
          <w:b/>
        </w:rPr>
        <w:t>K</w:t>
      </w:r>
      <w:r>
        <w:t xml:space="preserve"> </w:t>
      </w:r>
      <w:r w:rsidR="00737137">
        <w:t>to include the</w:t>
      </w:r>
      <w:r>
        <w:t xml:space="preserve"> forms </w:t>
      </w:r>
      <w:r w:rsidR="00737137">
        <w:t xml:space="preserve">listed </w:t>
      </w:r>
      <w:r>
        <w:t>in the SF424 application.</w:t>
      </w:r>
      <w:r w:rsidR="003B0740">
        <w:t xml:space="preserve"> </w:t>
      </w:r>
      <w:r w:rsidR="00737137">
        <w:t>You will return to the SF424 workspace.</w:t>
      </w:r>
    </w:p>
    <w:p w14:paraId="6623F90A" w14:textId="5636A2B8" w:rsidR="003B0740" w:rsidRDefault="003B0740" w:rsidP="00737137">
      <w:pPr>
        <w:pStyle w:val="ListParagraph"/>
        <w:numPr>
          <w:ilvl w:val="0"/>
          <w:numId w:val="3"/>
        </w:numPr>
      </w:pPr>
      <w:r>
        <w:t xml:space="preserve">From the SF424 workspace, click </w:t>
      </w:r>
      <w:r>
        <w:rPr>
          <w:b/>
        </w:rPr>
        <w:t>Generate PDF V</w:t>
      </w:r>
      <w:r w:rsidRPr="003B0740">
        <w:rPr>
          <w:b/>
        </w:rPr>
        <w:t>ersion</w:t>
      </w:r>
      <w:r>
        <w:t xml:space="preserve"> and then </w:t>
      </w:r>
      <w:r w:rsidRPr="003B0740">
        <w:rPr>
          <w:b/>
        </w:rPr>
        <w:t>OK</w:t>
      </w:r>
      <w:r>
        <w:t xml:space="preserve"> to create a PDF of the SF424 application. (To access the PDF, click the </w:t>
      </w:r>
      <w:r w:rsidRPr="00737137">
        <w:rPr>
          <w:b/>
        </w:rPr>
        <w:t>[View]</w:t>
      </w:r>
      <w:r>
        <w:t xml:space="preserve"> link in the general information area</w:t>
      </w:r>
      <w:r w:rsidR="00737137">
        <w:t xml:space="preserve"> of the SF424 workspace</w:t>
      </w:r>
      <w:r>
        <w:t>.)</w:t>
      </w:r>
    </w:p>
    <w:p w14:paraId="788B5E29" w14:textId="77777777" w:rsidR="00737137" w:rsidRDefault="00737137" w:rsidP="00737137">
      <w:pPr>
        <w:pStyle w:val="ListParagraph"/>
        <w:numPr>
          <w:ilvl w:val="0"/>
          <w:numId w:val="3"/>
        </w:numPr>
      </w:pPr>
      <w:r>
        <w:t>At the top (under the Grants tab), click the proposal name breadcrumb to return to the proposal workspace.</w:t>
      </w:r>
    </w:p>
    <w:p w14:paraId="1E6C0874" w14:textId="22197D5B" w:rsidR="00737137" w:rsidRDefault="007F0155" w:rsidP="00737137">
      <w:r>
        <w:t xml:space="preserve">Your </w:t>
      </w:r>
      <w:r w:rsidR="00737137">
        <w:t>proposal is still in the Draft state. Your next step is to submit the proposal for department review.</w:t>
      </w:r>
    </w:p>
    <w:p w14:paraId="163D4A9B" w14:textId="77777777" w:rsidR="00DA32D6" w:rsidRDefault="00DA32D6" w:rsidP="00DA32D6"/>
    <w:p w14:paraId="77114F5C" w14:textId="4BB6DB40" w:rsidR="0013406B" w:rsidRPr="002D4C53" w:rsidRDefault="00E94CDC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41060F13" wp14:editId="044BE447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4ED28" w14:textId="77777777" w:rsidR="002B1234" w:rsidRDefault="002B1234" w:rsidP="00AA7D45">
      <w:r>
        <w:separator/>
      </w:r>
    </w:p>
  </w:endnote>
  <w:endnote w:type="continuationSeparator" w:id="0">
    <w:p w14:paraId="3C01790B" w14:textId="77777777" w:rsidR="002B1234" w:rsidRDefault="002B1234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49D06BD5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B37F1B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B37F1B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B37F1B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2BEC8" w14:textId="77777777" w:rsidR="002B1234" w:rsidRDefault="002B1234" w:rsidP="00AA7D45">
      <w:r>
        <w:separator/>
      </w:r>
    </w:p>
  </w:footnote>
  <w:footnote w:type="continuationSeparator" w:id="0">
    <w:p w14:paraId="1E494FA1" w14:textId="77777777" w:rsidR="002B1234" w:rsidRDefault="002B1234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A7407"/>
    <w:multiLevelType w:val="hybridMultilevel"/>
    <w:tmpl w:val="F6A4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050E29"/>
    <w:multiLevelType w:val="hybridMultilevel"/>
    <w:tmpl w:val="62781E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03E78"/>
    <w:multiLevelType w:val="hybridMultilevel"/>
    <w:tmpl w:val="001EF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D9096C"/>
    <w:multiLevelType w:val="hybridMultilevel"/>
    <w:tmpl w:val="A63E3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C13AB"/>
    <w:multiLevelType w:val="hybridMultilevel"/>
    <w:tmpl w:val="EF202478"/>
    <w:lvl w:ilvl="0" w:tplc="5164BB7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625D5"/>
    <w:rsid w:val="00066FCF"/>
    <w:rsid w:val="0008514E"/>
    <w:rsid w:val="0009710D"/>
    <w:rsid w:val="000A18F4"/>
    <w:rsid w:val="000A5025"/>
    <w:rsid w:val="000B4A8C"/>
    <w:rsid w:val="000E2D67"/>
    <w:rsid w:val="00101591"/>
    <w:rsid w:val="00102A1E"/>
    <w:rsid w:val="00104029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E5C07"/>
    <w:rsid w:val="00202AA4"/>
    <w:rsid w:val="002256DC"/>
    <w:rsid w:val="00255B52"/>
    <w:rsid w:val="00277048"/>
    <w:rsid w:val="002B1234"/>
    <w:rsid w:val="002B547C"/>
    <w:rsid w:val="002B6B8C"/>
    <w:rsid w:val="002D4C53"/>
    <w:rsid w:val="00321AD0"/>
    <w:rsid w:val="00330D3B"/>
    <w:rsid w:val="00333E44"/>
    <w:rsid w:val="00333FC5"/>
    <w:rsid w:val="003464F1"/>
    <w:rsid w:val="0036101C"/>
    <w:rsid w:val="00377E11"/>
    <w:rsid w:val="00387F72"/>
    <w:rsid w:val="003914DF"/>
    <w:rsid w:val="003979D5"/>
    <w:rsid w:val="003A4605"/>
    <w:rsid w:val="003B0740"/>
    <w:rsid w:val="003C28C3"/>
    <w:rsid w:val="0042207F"/>
    <w:rsid w:val="00456AF9"/>
    <w:rsid w:val="00461A99"/>
    <w:rsid w:val="00466053"/>
    <w:rsid w:val="004B37B6"/>
    <w:rsid w:val="004D7EDA"/>
    <w:rsid w:val="004E2ADE"/>
    <w:rsid w:val="004F437D"/>
    <w:rsid w:val="004F650B"/>
    <w:rsid w:val="00506B18"/>
    <w:rsid w:val="00530A89"/>
    <w:rsid w:val="005323C7"/>
    <w:rsid w:val="0053716B"/>
    <w:rsid w:val="005669E1"/>
    <w:rsid w:val="00566B1D"/>
    <w:rsid w:val="005717AC"/>
    <w:rsid w:val="00583FAF"/>
    <w:rsid w:val="005B3480"/>
    <w:rsid w:val="005B6131"/>
    <w:rsid w:val="005C20A1"/>
    <w:rsid w:val="006033B0"/>
    <w:rsid w:val="00620026"/>
    <w:rsid w:val="006333B0"/>
    <w:rsid w:val="0063353F"/>
    <w:rsid w:val="00637621"/>
    <w:rsid w:val="006420BB"/>
    <w:rsid w:val="006611FE"/>
    <w:rsid w:val="006A2EDE"/>
    <w:rsid w:val="006C4BAC"/>
    <w:rsid w:val="006E7BF7"/>
    <w:rsid w:val="006F023E"/>
    <w:rsid w:val="007160E6"/>
    <w:rsid w:val="00736635"/>
    <w:rsid w:val="00737137"/>
    <w:rsid w:val="007717ED"/>
    <w:rsid w:val="0077393A"/>
    <w:rsid w:val="007F0155"/>
    <w:rsid w:val="00804A07"/>
    <w:rsid w:val="00812344"/>
    <w:rsid w:val="00857CE6"/>
    <w:rsid w:val="008A4AEA"/>
    <w:rsid w:val="008B1DB1"/>
    <w:rsid w:val="008D6EB2"/>
    <w:rsid w:val="00900E9C"/>
    <w:rsid w:val="00911631"/>
    <w:rsid w:val="00926022"/>
    <w:rsid w:val="0096274B"/>
    <w:rsid w:val="00976B9D"/>
    <w:rsid w:val="00983ABF"/>
    <w:rsid w:val="0098654B"/>
    <w:rsid w:val="00992DBD"/>
    <w:rsid w:val="009A607C"/>
    <w:rsid w:val="009D2704"/>
    <w:rsid w:val="00A200F5"/>
    <w:rsid w:val="00A40462"/>
    <w:rsid w:val="00A41862"/>
    <w:rsid w:val="00A43F71"/>
    <w:rsid w:val="00A560F5"/>
    <w:rsid w:val="00A629F8"/>
    <w:rsid w:val="00A702D3"/>
    <w:rsid w:val="00A83EFA"/>
    <w:rsid w:val="00A871E7"/>
    <w:rsid w:val="00A966C6"/>
    <w:rsid w:val="00AA7D45"/>
    <w:rsid w:val="00AA7F46"/>
    <w:rsid w:val="00AC04B6"/>
    <w:rsid w:val="00AD25F4"/>
    <w:rsid w:val="00AD6C87"/>
    <w:rsid w:val="00B37F1B"/>
    <w:rsid w:val="00B544D6"/>
    <w:rsid w:val="00BA033B"/>
    <w:rsid w:val="00BC3BBA"/>
    <w:rsid w:val="00BC5EC4"/>
    <w:rsid w:val="00C227EF"/>
    <w:rsid w:val="00C23853"/>
    <w:rsid w:val="00C25051"/>
    <w:rsid w:val="00C3577E"/>
    <w:rsid w:val="00C51B39"/>
    <w:rsid w:val="00C53CB3"/>
    <w:rsid w:val="00C81D90"/>
    <w:rsid w:val="00CA3567"/>
    <w:rsid w:val="00CA6062"/>
    <w:rsid w:val="00CB0ACC"/>
    <w:rsid w:val="00CF55F7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A32D6"/>
    <w:rsid w:val="00DC1AD6"/>
    <w:rsid w:val="00DD477D"/>
    <w:rsid w:val="00DD6AF7"/>
    <w:rsid w:val="00DD7B2D"/>
    <w:rsid w:val="00DE6A4E"/>
    <w:rsid w:val="00DF303C"/>
    <w:rsid w:val="00E032F3"/>
    <w:rsid w:val="00E203E3"/>
    <w:rsid w:val="00E91E73"/>
    <w:rsid w:val="00E94CDC"/>
    <w:rsid w:val="00EC675F"/>
    <w:rsid w:val="00EF3901"/>
    <w:rsid w:val="00F3036A"/>
    <w:rsid w:val="00F352EB"/>
    <w:rsid w:val="00F50FC5"/>
    <w:rsid w:val="00F511E2"/>
    <w:rsid w:val="00F8452B"/>
    <w:rsid w:val="00F919F9"/>
    <w:rsid w:val="00F94677"/>
    <w:rsid w:val="00FA00EF"/>
    <w:rsid w:val="00FD1506"/>
    <w:rsid w:val="00FD2B3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A629F8"/>
    <w:pPr>
      <w:numPr>
        <w:numId w:val="1"/>
      </w:numPr>
      <w:spacing w:before="60" w:after="60"/>
      <w:ind w:left="144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4A70F6-56DA-413F-AB11-1799F44D6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8C6BD-0959-4DAE-8C19-E4DAF83B0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7B2AD-6511-40A4-B3BB-55EE67959AF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2018-04-11T03:06:00Z</dcterms:created>
  <dcterms:modified xsi:type="dcterms:W3CDTF">2018-04-11T03:06:00Z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